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shd w:val="clear" w:color="auto" w:fill="FFFFFF"/>
        <w:tblCellMar>
          <w:left w:w="0" w:type="dxa"/>
          <w:right w:w="0" w:type="dxa"/>
        </w:tblCellMar>
        <w:tblLook w:val="04A0" w:firstRow="1" w:lastRow="0" w:firstColumn="1" w:lastColumn="0" w:noHBand="0" w:noVBand="1"/>
      </w:tblPr>
      <w:tblGrid>
        <w:gridCol w:w="4556"/>
        <w:gridCol w:w="5374"/>
      </w:tblGrid>
      <w:tr w:rsidR="002B2B65" w:rsidRPr="002B2B65" w:rsidTr="002B2B65">
        <w:tc>
          <w:tcPr>
            <w:tcW w:w="0" w:type="auto"/>
            <w:shd w:val="clear" w:color="auto" w:fill="FFFFFF"/>
            <w:vAlign w:val="center"/>
            <w:hideMark/>
          </w:tcPr>
          <w:p w:rsidR="002B2B65" w:rsidRPr="002B2B65" w:rsidRDefault="002B2B65" w:rsidP="002B2B65">
            <w:pPr>
              <w:spacing w:before="120" w:after="120" w:line="240" w:lineRule="auto"/>
              <w:jc w:val="center"/>
              <w:rPr>
                <w:rFonts w:ascii="Times New Roman" w:eastAsia="Times New Roman" w:hAnsi="Times New Roman" w:cs="Times New Roman"/>
                <w:sz w:val="24"/>
                <w:szCs w:val="24"/>
              </w:rPr>
            </w:pPr>
            <w:bookmarkStart w:id="0" w:name="_GoBack"/>
            <w:r w:rsidRPr="002B2B65">
              <w:rPr>
                <w:rFonts w:ascii="Times New Roman" w:eastAsia="Times New Roman" w:hAnsi="Times New Roman" w:cs="Times New Roman"/>
                <w:b/>
                <w:bCs/>
                <w:sz w:val="24"/>
                <w:szCs w:val="24"/>
                <w:bdr w:val="none" w:sz="0" w:space="0" w:color="auto" w:frame="1"/>
              </w:rPr>
              <w:t>ĐẢNG ỦY THỊ TRẤN .............</w:t>
            </w:r>
            <w:r w:rsidRPr="002B2B65">
              <w:rPr>
                <w:rFonts w:ascii="Times New Roman" w:eastAsia="Times New Roman" w:hAnsi="Times New Roman" w:cs="Times New Roman"/>
                <w:b/>
                <w:bCs/>
                <w:sz w:val="24"/>
                <w:szCs w:val="24"/>
                <w:bdr w:val="none" w:sz="0" w:space="0" w:color="auto" w:frame="1"/>
              </w:rPr>
              <w:br/>
              <w:t>CHI BỘ .......................</w:t>
            </w:r>
          </w:p>
        </w:tc>
        <w:tc>
          <w:tcPr>
            <w:tcW w:w="0" w:type="auto"/>
            <w:shd w:val="clear" w:color="auto" w:fill="FFFFFF"/>
            <w:vAlign w:val="center"/>
            <w:hideMark/>
          </w:tcPr>
          <w:p w:rsidR="002B2B65" w:rsidRPr="002B2B65" w:rsidRDefault="002B2B65" w:rsidP="002B2B65">
            <w:pPr>
              <w:spacing w:before="120" w:after="120" w:line="240" w:lineRule="auto"/>
              <w:jc w:val="center"/>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 ĐẢNG CỘNG SẢN VIỆT NAM</w:t>
            </w:r>
          </w:p>
        </w:tc>
      </w:tr>
      <w:tr w:rsidR="002B2B65" w:rsidRPr="002B2B65" w:rsidTr="002B2B65">
        <w:tc>
          <w:tcPr>
            <w:tcW w:w="0" w:type="auto"/>
            <w:shd w:val="clear" w:color="auto" w:fill="FFFFFF"/>
            <w:vAlign w:val="center"/>
            <w:hideMark/>
          </w:tcPr>
          <w:p w:rsidR="002B2B65" w:rsidRPr="002B2B65" w:rsidRDefault="002B2B65" w:rsidP="002B2B65">
            <w:pPr>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 </w:t>
            </w:r>
          </w:p>
        </w:tc>
        <w:tc>
          <w:tcPr>
            <w:tcW w:w="0" w:type="auto"/>
            <w:shd w:val="clear" w:color="auto" w:fill="FFFFFF"/>
            <w:vAlign w:val="center"/>
            <w:hideMark/>
          </w:tcPr>
          <w:p w:rsidR="002B2B65" w:rsidRPr="002B2B65" w:rsidRDefault="002B2B65" w:rsidP="002B2B65">
            <w:pPr>
              <w:spacing w:before="120" w:after="120" w:line="240" w:lineRule="auto"/>
              <w:jc w:val="right"/>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w:t>
            </w:r>
            <w:r w:rsidRPr="002B2B65">
              <w:rPr>
                <w:rFonts w:ascii="Times New Roman" w:eastAsia="Times New Roman" w:hAnsi="Times New Roman" w:cs="Times New Roman"/>
                <w:i/>
                <w:iCs/>
                <w:sz w:val="24"/>
                <w:szCs w:val="24"/>
                <w:bdr w:val="none" w:sz="0" w:space="0" w:color="auto" w:frame="1"/>
              </w:rPr>
              <w:t>........, ngày ....... tháng ....... năm .........</w:t>
            </w:r>
          </w:p>
        </w:tc>
      </w:tr>
    </w:tbl>
    <w:p w:rsidR="002B2B65" w:rsidRPr="002B2B65" w:rsidRDefault="002B2B65" w:rsidP="002B2B65">
      <w:pPr>
        <w:shd w:val="clear" w:color="auto" w:fill="FFFFFF"/>
        <w:spacing w:before="120" w:after="120" w:line="240" w:lineRule="auto"/>
        <w:jc w:val="center"/>
        <w:outlineLvl w:val="2"/>
        <w:rPr>
          <w:rFonts w:ascii="Times New Roman" w:eastAsia="Times New Roman" w:hAnsi="Times New Roman" w:cs="Times New Roman"/>
          <w:b/>
          <w:bCs/>
          <w:color w:val="444444"/>
          <w:sz w:val="24"/>
          <w:szCs w:val="24"/>
        </w:rPr>
      </w:pPr>
      <w:r w:rsidRPr="002B2B65">
        <w:rPr>
          <w:rFonts w:ascii="Times New Roman" w:eastAsia="Times New Roman" w:hAnsi="Times New Roman" w:cs="Times New Roman"/>
          <w:b/>
          <w:bCs/>
          <w:color w:val="444444"/>
          <w:sz w:val="24"/>
          <w:szCs w:val="24"/>
        </w:rPr>
        <w:t>BÀI THU HOẠCH</w:t>
      </w:r>
      <w:r w:rsidRPr="002B2B65">
        <w:rPr>
          <w:rFonts w:ascii="Times New Roman" w:eastAsia="Times New Roman" w:hAnsi="Times New Roman" w:cs="Times New Roman"/>
          <w:b/>
          <w:bCs/>
          <w:color w:val="444444"/>
          <w:sz w:val="24"/>
          <w:szCs w:val="24"/>
        </w:rPr>
        <w:br/>
        <w:t>Học tập, quán triệt Nghị quyết Đại hội</w:t>
      </w:r>
      <w:r w:rsidRPr="002B2B65">
        <w:rPr>
          <w:rFonts w:ascii="Times New Roman" w:eastAsia="Times New Roman" w:hAnsi="Times New Roman" w:cs="Times New Roman"/>
          <w:b/>
          <w:bCs/>
          <w:color w:val="444444"/>
          <w:sz w:val="24"/>
          <w:szCs w:val="24"/>
        </w:rPr>
        <w:br/>
        <w:t>Đại biểu toàn quốc lần thứ XII của Đảng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 Họ và tên:...........................................................................................................................................</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 Chức vụ, đơn vị công tác:..................................................................................................................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Sau một ngày rưỡi được học tập quán triệt Nghị quyết Đại hội Đại biểu toàn quốc lần thứ XII của Đảng, thông qua ba chuyên đề: Những nội dung cơ bản của báo cáo chính trị trình Đại hội XII của Đảng; Báo cáo tổng kết thực hiện Nghị quyết TW 4 (khóa XI) "Một số vấn đề cấp bách về xây dựng Đảng hiện nay"; Báo cáo đáng giá kết quả thực hiện nhiệm vụ phát triển kinh tế - xã hội 5 năm 2011 - 2015 và phương hướng, nhiện vụ phát triển kinh tế - xã hội 5 năm 2016 - 2020. Bản thân đã nhận thức về những vấn đề cơ bản từ ba chuyên đề được học tập và rút ra được một số vấn đề từ Nghị quyết đối với thực tiễn của bản thân trong quá trình thực thi nhiệm vụ của mình, cụ thể như sau:</w:t>
      </w:r>
    </w:p>
    <w:p w:rsidR="002B2B65" w:rsidRPr="002B2B65" w:rsidRDefault="002B2B65" w:rsidP="002B2B65">
      <w:pPr>
        <w:shd w:val="clear" w:color="auto" w:fill="FFFFFF"/>
        <w:spacing w:before="120" w:after="120" w:line="240" w:lineRule="auto"/>
        <w:outlineLvl w:val="2"/>
        <w:rPr>
          <w:rFonts w:ascii="Times New Roman" w:eastAsia="Times New Roman" w:hAnsi="Times New Roman" w:cs="Times New Roman"/>
          <w:b/>
          <w:bCs/>
          <w:color w:val="444444"/>
          <w:sz w:val="24"/>
          <w:szCs w:val="24"/>
        </w:rPr>
      </w:pPr>
      <w:r w:rsidRPr="002B2B65">
        <w:rPr>
          <w:rFonts w:ascii="Times New Roman" w:eastAsia="Times New Roman" w:hAnsi="Times New Roman" w:cs="Times New Roman"/>
          <w:b/>
          <w:bCs/>
          <w:color w:val="444444"/>
          <w:sz w:val="24"/>
          <w:szCs w:val="24"/>
          <w:bdr w:val="none" w:sz="0" w:space="0" w:color="auto" w:frame="1"/>
        </w:rPr>
        <w:t>I. Nhận thức, tiếp thu của bản thân về những vấn đề cơ bản, điểm mới trong các chuyên đề được nêu trong Nghị quyết:</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Về Nghị quyết Đại hội Đại biểu toàn quốc lần thức XII của Đảng, bản thân tiếp thu được những nội dung sau: Về kết cấu, NQ Đại hội XII </w:t>
      </w:r>
      <w:r w:rsidRPr="002B2B65">
        <w:rPr>
          <w:rFonts w:ascii="Times New Roman" w:eastAsia="Times New Roman" w:hAnsi="Times New Roman" w:cs="Times New Roman"/>
          <w:b/>
          <w:bCs/>
          <w:sz w:val="24"/>
          <w:szCs w:val="24"/>
          <w:bdr w:val="none" w:sz="0" w:space="0" w:color="auto" w:frame="1"/>
        </w:rPr>
        <w:t>gồm 6 phần</w:t>
      </w:r>
      <w:r w:rsidRPr="002B2B65">
        <w:rPr>
          <w:rFonts w:ascii="Times New Roman" w:eastAsia="Times New Roman" w:hAnsi="Times New Roman" w:cs="Times New Roman"/>
          <w:sz w:val="24"/>
          <w:szCs w:val="24"/>
        </w:rPr>
        <w:t>:</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1. Tán thành những nội dung cơ bản về đánh giá tình hình 5 năm thực hiện Nghị quyết Đại hội XI (2011-2015) và phương hướng, nhiệm vụ 5 năm 2016-2020 nêu trong Báo cáo Chính trị, Báo cáo KT-XH của Ban Chấp hành TW Đảng khoá XI trình Đại hội;</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2. Thông qua Báo cáo kiểm điểm sự lãnh đạo, chỉ đạo của Ban Chấp hành TW Đảng khoá XI trình Đại hội XII;</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3. Thông qua Báo cáo tổng kết việc thi hành Điều lệ Đảng khoá XI; đồng ý không sửa đổi, bổ sung Điều lệ Đảng hiện hành;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4. Thông qua Báo cáo tổng kết thực hiện Nghị quyết TW 4 khoá XI;</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5. Thông qua kết quả bầu Ban Chấp hành TW Đảng khoá XII;</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6. Trách nhiệm lãnh đạo, chỉ đạo, triển khai thực hiện. (NQ Đại hội XI của Đảng có thêm 2 phần: Thông qua dự thảo Cương lĩnh xây dựng đất nước trong thời kỳ quá độ lên CNXH (bổ sung, phát triển năm 2011); Thông qua dự thảo Chiến lược phát triển KT-XH 2011-2020).</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Nhìn chung, Văn kiện Đại hội XII của Đảng là sản phẩm tập trung trí tuệ của toàn thể cán bộ, đảng viên và nhân dân ta. Nội dung văn kiện đại hội lần này được xây dựng trên cơ sở tổng kết sâu sắc lý luận và thực tiễn 30 năm đổi mới, có sự kế thừa, bổ dung, phát triển của nội dung văn kiện Đại hội XI, của các cuộc Hội nghị Trung ương trong nhiệm kỳ và đường lối, quan điểm của Đảng trong các nhiệm kỳ trước.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lastRenderedPageBreak/>
        <w:t>Các văn kiện tiếp tục khẳng định, hoàn thiện quan điểm, đường lối đổi mới của Đảng ta trên cơ sở vận dụng sáng tạo chủ nghĩa Mác-Lênin, tư tưởng Hồ Chí Minh và tiếp thu những kinh nghiệm quốc tế phù hợp với điều kiện ở nước ta.</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Văn kiện Đại hội XII cũng có nhiều điểm mới, thể hiện trình độ phát triển tư duy, lý luận của Đảng ta trên các mặt chính trị, kinh tế, văn hóa, xã hội, quốc phòng, an ninh, đối ngoại, xây dựng Đảng và hệ thống chính trị. Điểm nổi bật trong nội dung văn kiện là thể hiện những quan điểm, những vấn đề cơ bản nhất của cách mạng Việt Nam, những nguyên tắc trong hoạt động của Đảng, đồng thời đặt ra những nhiệm vụ cụ thể, những vấn đề mới, cấp bách nãy sinh từ thực tiễn, </w:t>
      </w:r>
      <w:r w:rsidRPr="002B2B65">
        <w:rPr>
          <w:rFonts w:ascii="Times New Roman" w:eastAsia="Times New Roman" w:hAnsi="Times New Roman" w:cs="Times New Roman"/>
          <w:b/>
          <w:bCs/>
          <w:sz w:val="24"/>
          <w:szCs w:val="24"/>
          <w:bdr w:val="none" w:sz="0" w:space="0" w:color="auto" w:frame="1"/>
        </w:rPr>
        <w:t>trong đó nhấn mạnh các vấn đề sau</w:t>
      </w:r>
      <w:r w:rsidRPr="002B2B65">
        <w:rPr>
          <w:rFonts w:ascii="Times New Roman" w:eastAsia="Times New Roman" w:hAnsi="Times New Roman" w:cs="Times New Roman"/>
          <w:sz w:val="24"/>
          <w:szCs w:val="24"/>
        </w:rPr>
        <w:t>:</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đổi mới mô hình tăng trưởng và hoàn thiện thể chế</w:t>
      </w:r>
      <w:r w:rsidRPr="002B2B65">
        <w:rPr>
          <w:rFonts w:ascii="Times New Roman" w:eastAsia="Times New Roman" w:hAnsi="Times New Roman" w:cs="Times New Roman"/>
          <w:sz w:val="24"/>
          <w:szCs w:val="24"/>
        </w:rPr>
        <w:t>, phát triển kinh tế thị trường định hướng xã hội chủ nghĩa. Kế thừa những kết quả đạt được trong nhiệm kỳ Đại hội XI, Văn kiện Đại hội XII có những phát triển mới rất rõ nét, nêu rõ hơn định hướng và giải pháp đổi mới mô hình tăng trưởng, cơ cấu lại nền kinh tế gắn với đổi mới mô hình tăng trưởng, xác định đặc trưng cơ bản của nền kinh tế thị trường định hướng xã hội chủ nghĩa Việt Nam đó là nền kinh tế thị trường hiện đại và hội nhập quốc tế; có sự quản lý của Nhà nước pháp quyền xã hội chủ nghĩa, do Đảng Cộng sản Việt Nam lãnh đạo, nhằm mục tiêu "dân giàu, nước mạnh, dân chủ, công bằng, văn minh".</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lĩnh vực văn hoá – xã hội,</w:t>
      </w:r>
      <w:r w:rsidRPr="002B2B65">
        <w:rPr>
          <w:rFonts w:ascii="Times New Roman" w:eastAsia="Times New Roman" w:hAnsi="Times New Roman" w:cs="Times New Roman"/>
          <w:sz w:val="24"/>
          <w:szCs w:val="24"/>
        </w:rPr>
        <w:t> Văn kiện đặc biệt chú trọng các nhiệm vụ, giải pháp gắn kết giáo dục, đào tạo và khoa học công nghệ với phát triển nguồn nhân lực, nhất là nguồn nhân lực chất lượng cao, phục vụ hiệu quả quá trình đẩy mạnh công nghiệp hoá, hiện đại hoá, đổi mới mô hình tăng trưởng, cơ cấu lại nền kinh tế, thực hiện 3 đột phá chiến lược. Việc xây dựng, phát triển văn hoá con người Việt Nam, Văn kiện lựa chọn, định hướng 7 nhiệm vụ, giải pháp chủ yếu, trong đó nhấn mạnh và đặt lên hàng đầu là nhiệm vụ xây dựng con người. Thực hiện tiến bộ, công bằng xã hội, đặc biệt là bảo đảm an sinh xã hội, phúc lợi xã hội là một trong những thành tựu nổi bật trong 30 năm đổi mới, Văn kiện xác định điểm nhấn và cũng là điểm mới, đó là thực hiện hiệu quả hơn trong 5 năm tới vấn đề quản lý phát triển xã hội.</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lĩnh vực quốc phòng, an ninh và hoạt động đối ngoại</w:t>
      </w:r>
      <w:r w:rsidRPr="002B2B65">
        <w:rPr>
          <w:rFonts w:ascii="Times New Roman" w:eastAsia="Times New Roman" w:hAnsi="Times New Roman" w:cs="Times New Roman"/>
          <w:sz w:val="24"/>
          <w:szCs w:val="24"/>
        </w:rPr>
        <w:t>, Báo cáo chính trị Đại hội XII có nêu: "Tăng cường quốc phòng, an ninh, bảo vệ vững chắc Tổ quốc Việt Nam xã hội chủ nghĩa trong tình hình mới". Cụm từ "trong tình hình mới" là điểm mới được nhấn mạnh. Về công tác đối ngoại và hội nhập quốc tế, Báo cáo chỉ ra vấn đề cốt lõi là phải xác định mục tiêu tối thượng là lợi ích quốc gia – dân tộc. Trong khi nhận rõ hợp tác phát triển là xu thế thì đồng thời không mơ hồ chỉ thấy hợp tác một chiều. Hợp tác đồng thời phải đi đôi với đấu tranh, cạnh tranh để bảo vệ lợi ích chính đáng của quốc gia; đồng thời đấu tranh, cạnh tranh để hợp tác chứ không dẫn tới đối đầu, bất lợi.</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chủ trương phát huy sức mạnh đại đoàn kết dân tộc</w:t>
      </w:r>
      <w:r w:rsidRPr="002B2B65">
        <w:rPr>
          <w:rFonts w:ascii="Times New Roman" w:eastAsia="Times New Roman" w:hAnsi="Times New Roman" w:cs="Times New Roman"/>
          <w:sz w:val="24"/>
          <w:szCs w:val="24"/>
        </w:rPr>
        <w:t>, so với Nghị quyết Đại hội XI, điểm mới trong Văn kiện Đại hội XII có nêu: "Phát huy mạnh mẽ mọi nguồn lực, mọi tiềm năng sáng tạo của nhân dân"; "Tôn trọng những điểm khác biệt không trái với lợi ích chung của quốc gia - dân tộc". Trong định hướng xây dựng các giai tầng trong xã hội, Văn kiện có yêu cầu mới đó là "tiếp tục hoàn thiện chính sách, pháp luật về tín ngưỡng, tôn giáo, phát huy những giá trị văn hoá, đạo đức tốt đẹp của các tôn giáo".</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phát huy dân chủ xã hội chủ nghĩa</w:t>
      </w:r>
      <w:r w:rsidRPr="002B2B65">
        <w:rPr>
          <w:rFonts w:ascii="Times New Roman" w:eastAsia="Times New Roman" w:hAnsi="Times New Roman" w:cs="Times New Roman"/>
          <w:sz w:val="24"/>
          <w:szCs w:val="24"/>
        </w:rPr>
        <w:t xml:space="preserve">, bảo đảm thực hiện quyền làm chủ của nhân dân, ngoài một số nhiệm vụ, giải pháp mới, Văn kiện cũng bổ sung phương hướng: "Dân chủ phải được thực hiện đầy đủ, nghiêm túc trên tất cả các lĩnh vực của đời sống xã hội". "Tập </w:t>
      </w:r>
      <w:r w:rsidRPr="002B2B65">
        <w:rPr>
          <w:rFonts w:ascii="Times New Roman" w:eastAsia="Times New Roman" w:hAnsi="Times New Roman" w:cs="Times New Roman"/>
          <w:sz w:val="24"/>
          <w:szCs w:val="24"/>
        </w:rPr>
        <w:lastRenderedPageBreak/>
        <w:t>trung xây dựng những văn bản pháp luật liên quan trực tiếp đến quyền làm chủ của nhân dân". Bổ sung nội dung "giám sát" trong phương châm "Dân biết, dân bàn, dân làm, dân kiểm tra, giám sát".</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xây dựng và hoàn thiện nhà nước pháp quyền</w:t>
      </w:r>
      <w:r w:rsidRPr="002B2B65">
        <w:rPr>
          <w:rFonts w:ascii="Times New Roman" w:eastAsia="Times New Roman" w:hAnsi="Times New Roman" w:cs="Times New Roman"/>
          <w:sz w:val="24"/>
          <w:szCs w:val="24"/>
        </w:rPr>
        <w:t>, Văn kiện nêu lên nhiều nhiệm vụ, giải pháp mới, nổi bật là việc hoàn thiện chức năng, nhiệm vụ, quyền hạn, tổ chức của Nhà nước theo quy định của Hiến pháp năm 2013. Thực hiện thí điểm dân trực tiếp bầu một số chức danh ở cơ sở và ở cấp huyện; mở rộng đối tượng thi tuyển chức danh cán bộ quản lý; hoàn thiện tiêu chí đánh giá và cơ chế kiểm tra, giám sát, kiểm soát việc thực thi công vụ; xác định rõ quyền hạn, trách nhiệm của người đứng đầu cơ quan hành chính.</w:t>
      </w:r>
    </w:p>
    <w:p w:rsidR="002B2B65" w:rsidRPr="002B2B65" w:rsidRDefault="002B2B65" w:rsidP="002B2B65">
      <w:pPr>
        <w:numPr>
          <w:ilvl w:val="0"/>
          <w:numId w:val="4"/>
        </w:numPr>
        <w:shd w:val="clear" w:color="auto" w:fill="FFFFFF"/>
        <w:spacing w:before="120" w:after="120" w:line="240" w:lineRule="auto"/>
        <w:ind w:left="600"/>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Về xây dựng Đảng trong sạch vững mạnh</w:t>
      </w:r>
      <w:r w:rsidRPr="002B2B65">
        <w:rPr>
          <w:rFonts w:ascii="Times New Roman" w:eastAsia="Times New Roman" w:hAnsi="Times New Roman" w:cs="Times New Roman"/>
          <w:sz w:val="24"/>
          <w:szCs w:val="24"/>
        </w:rPr>
        <w:t>, Báo cáo chính trị nêu trọng tâm là kiên quyết, kiên trì tiếp tục thực hiện Nghị quyết Trung ương 4 khoá XI. Các cấp uỷ, tổ chức đảng, tập thể lãnh đạo cơ quan, đơn vị và cá nhân cán bộ lãnh đạo, quản lý các cấp từ Trung ương đến cơ sở nghiêm túc, tự giác và có kế hoạch, biện pháp phù hợp để khắc phục, sửa chữa những yếu kém, khuyết điểm. Ngoài ra, ở phần nhiệm vụ, giải pháp, Văn kiện đề ra 10 nội dung, tất cả đều được bổ sung phát triển trên cơ sở kế thừa từ các văn kiện Đại hội khoá trước.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Những điểm mới nêu trong Văn kiện Đại hội XII phản ánh bước tiến về tư duy lý luận của Đảng và sẽ trở thành những định hướng chính trị quan trọng của mục tiêu xây dựng, phát triển đất nước trong 5 năm tới. Việc làm rõ những vấn đề mới trong Văn kiện Đại hội XII sẽ giúp cán bộ, đảng viên, nhất là cán bộ chủ chốt các cấp trong tỉnh nắm vững một bước nội dung Văn kiện, chuẩn bị cho đợt sinh hoạt chính trị rộng lớn, từ đó góp phần thực hiện đúng đắn, sáng tạo Nghị quyết Đại hội XII của Đảng, phù hợp với tình hình và điều kiện thực tế của huyện nhà, sớm đưa Nghị quyết Đại hội XII của Đảng vào cuộc sống.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Nghị quyết Đại hội Đại biểu toàn quốc lần thức XII của Đảng tập trung vào 6 nhiệm vụ trọng tâm sau:</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1. Tăng cường xây dựng, chỉnh đốn Đảng; ngăn chặn, đẩy lùi sự suy thoái về tư tưởng chính trị, đạo đức, lối sống, biểu hiện "tự diễn biến", "tự chuyển hóa" trong nội bộ. Tập trung xây dựng đội ngũ cán bộ, nhất là đội ngũ cán bộ cấp chiến lược, đủ năng lực, phẩm chất và uy tín, ngang tầm nhiệm vụ.</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2. Xây dựng tổ chức bộ máy của toàn hệ thống chính trị tinh gọn, hoạt động hiệu lực, hiệu quả; đẩy mạnh đấu tranh phòng, chống tham nhũng, lãng phí, quan liêu.</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3. Tập trung thực hiện các giải pháp nâng cao chất lượng tăng trưởng, năng suất lao động và sức cạnh tranh của nền kinh tế. Tiếp tục thực hiện có hiệu quả ba đột phá chiến lược (hoàn thiện thể chế kinh tế thị trường định hướng xã hội chủ nghĩa; đổi mới căn bản và toàn diện giáo dục, đào tạo, phát triển nguồn nhân lực, nhất là nguồn nhân lực chất lượng cao; xây dựng hệ thống kết cấu hạ tầng đồng bộ), cơ cấu lại tổng thể và đồng bộ nền kinh tế gắn với đổi mới mô hình tăng trưởng; đẩy mạnh công nghiệp hóa, hiện đại hóa đất nước, chú trọng công nghiệp hóa, hiện đại hóa nông nghiệp, nông thôn gắn với xây dựng nông thôn mới. Chú trọng giải quyết tốt vấn đề cơ cấu lại doanh nghiệp nhà nước, cơ cấu lại ngân sách nhà nước, xử lý nợ xấu và bảo đảm an toàn nợ công.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 xml:space="preserve">4. Kiên quyết, kiên trì đấu tranh bảo vệ vững chắc độc lập, chủ quyền, thống nhất và toàn vẹn lãnh thổ của Tổ quốc; giữ vững môi trường hòa bình, ổn định để phát triển đất nước; bảo đảm an ninh quốc gia, giữ gìn trật tự, an toàn xã hội . Mở rộng và đưa vào chiều sâu các quan hệ đối </w:t>
      </w:r>
      <w:r w:rsidRPr="002B2B65">
        <w:rPr>
          <w:rFonts w:ascii="Times New Roman" w:eastAsia="Times New Roman" w:hAnsi="Times New Roman" w:cs="Times New Roman"/>
          <w:sz w:val="24"/>
          <w:szCs w:val="24"/>
        </w:rPr>
        <w:lastRenderedPageBreak/>
        <w:t>ngoại; tận dụng thời cơ, vượt qua thách thức, thực hiện hiệu quả hội nhập quốc tế trong điều kiện mới, tiếp tục nâng cao vị thế và uy tín của đất nước trên trường quốc tế.</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5. Thu hút, phát huy mạnh mẽ mọi nguồn lực và sức sáng tạo của nhân dân. Chăm lo nâng cao đời sống vật chất, tinh thần, giải quyết tốt những vấn đề bức thiết; tăng cường quản lý phát triển xã hội, bảo đảm an ninh xã hội, an ninh con người; bảo đảm an sinh xã hội, nâng cao phúc lợi xã hội và giảm nghèo bền vững. Phát huy quyền làm chủ của nhân dân, phát huy sức mạnh đại đoàn kết toàn dân tộc.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6. Phát huy nhân tố con người trong mọi lĩnh vực của đời sống xã hội; tập trung xây dựng con người về đạo đức, nhân cách, lối sống, trí tuệ và năng lực làm việc; xây dựng môi trường văn hóa lành mạnh.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II. Qua những nội dung đã nghiên cứu về Nghị quyết Đại hội đại biểu toàn quốc lần thứ XII của Đảng, liên hệ thực tiễn của ngành, của đơn vị:</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Bản thân là đảng viên tôi luôn luôn giữ vững quan điểm, lập trường tư tưởng vững vàng, kiên định mục tiêu chủ nghĩa Mác-Lênin và tư tưởng Hồ Chí Minh. Học tập và nghiên cứu các chuyên đề về tấm gương đạo đức Hồ Chí Minh.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Chấp hành tốt các chủ trương, chính sách của đảng pháp luật Nhà nước, vận động gia đình và người thân. Thực hiện tốt các quy định của địa phương nơi cư trú. thực hiện tốt pháp lệnh cán bộ, công chức, nội quy và quy chế làm việc tại đơn vị.</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Lối sống lành mạnh, giản dị, trung thực. luôn giữ gìn đoàn kết nội bộ, tiếp thu và lắng nghe ý kiến đóng góp đồng chí trong đơn vị. Luôn khắc phục khó khăn, đoàn kết tương trợ đồng nghiệp để hoàn thành tốt công việc được giao. Thực hiện tốt quy chế dân chủ, đấu tranh chống các biểu hiện tiêu cực quan liêu, tham nhũng...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Trao đổi chuyên môn với đồng nghiệp, nghiên cứu tài liệu, dự các lớp bồi dưỡng chuyên môn để đạt hiệu quả cao hơn trong công tác. Luôn không ngừng học hỏi để có thể thích ứng với những thay đổi, nhiệt tình với công cuộc đổi mới giáo dục. Cố gắng phấn đấu trau dồi chuyên môn để có kiến thức chuyên môn sâu rộng, có trình độ sư phạm lành nghề, biết ứng sử tinh tế, biết sử dụng các công nghệ tin vào dạy học, biết định hướng phát triển của học sinh theo mục tiêu giáo dục nhưng cũng đảm bảo được sự tự do của học sinh trong hoạt động nhận thức, là tấm gương cho học sinh noi theo.</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Đối với tổ chuyên môn trực tiếp quản lý, chủ động tổ chức các buổi sinh hoạt chuyên đề nâng cao chất lượng dạy và học.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Trong công tác chủ nhiệm: quan tâm động viên học sinh tự hào về ngôi trường đang học, khích lệ phát huy tính tích cực, tự giác chủ động sáng tạo của các em, thành lập các câu lạc bộ nhóm, tổ học tập trong lớp là cơ hội cho các em trao đổi kiến thức, phát triển mình, hoàn thiện bản thân, hoàn thiện nhân cách sống. Trong các buổi sinh hoạt lớp chú trọng tuyên truyền về truyền thống nhà trường, quê hương đất nước, giữ gìn trật tự an toàn giao thông, khẳng định thương hiệu của nhà trường.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III. Những kiến nghị, đề xuất:</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Để tổ chức, thực hiện tốt nội dung của Nghị quyết Đại hội Đại biểu toàn quốc lần thức XII của Đảng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1. Trong chi bộ trong thời gian tới, tôi xin đề xuất một số nhiệm vụ và giải pháp như sau:</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lastRenderedPageBreak/>
        <w:t>Một là,</w:t>
      </w:r>
      <w:r w:rsidRPr="002B2B65">
        <w:rPr>
          <w:rFonts w:ascii="Times New Roman" w:eastAsia="Times New Roman" w:hAnsi="Times New Roman" w:cs="Times New Roman"/>
          <w:sz w:val="24"/>
          <w:szCs w:val="24"/>
        </w:rPr>
        <w:t> bản thân mỗi cán bộ, đảng viên phải tập trung làm rõ và nêu cao tinh thần trách nhiệm cá nhân, gương mẫu thực hiện nguyên tắc tập trung dân chủ, tập thể lãnh đạo, cá nhân phụ trách, tự phê bình và phê bình, nói đi đôi với làm, nêu gương về đạo đức, lối sống để từ đó đề ra các hoạt động thực hiện công tác chuyên môn, nhất là các chính sách của Đảng, Nhà nước có liên quan, ảnh hưởng lớn đến mọi người dân.</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Hai là</w:t>
      </w:r>
      <w:r w:rsidRPr="002B2B65">
        <w:rPr>
          <w:rFonts w:ascii="Times New Roman" w:eastAsia="Times New Roman" w:hAnsi="Times New Roman" w:cs="Times New Roman"/>
          <w:sz w:val="24"/>
          <w:szCs w:val="24"/>
        </w:rPr>
        <w:t>, tự phê bình và phê bình thẳng thắn, dân chủ, nghiêm túc, chân thành trên cơ sở tình thương yêu đồng chí, đồng nghiệp. Thực hiện nghiêm túc Quy định về những điều Đảng viên không được làm. Làm tốt việc kiểm điểm hàng năm để có căn cứ xem xét, sàng lọc đội ngũ cán bộ, đảng viên trong chi bộ nhằm nâng cao năng lực lãnh đạo, sức chiến đấu của tổ chức cơ sở đảng.</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Ba là,</w:t>
      </w:r>
      <w:r w:rsidRPr="002B2B65">
        <w:rPr>
          <w:rFonts w:ascii="Times New Roman" w:eastAsia="Times New Roman" w:hAnsi="Times New Roman" w:cs="Times New Roman"/>
          <w:sz w:val="24"/>
          <w:szCs w:val="24"/>
        </w:rPr>
        <w:t> tôn trọng, lắng nghe và giải quyết những tâm tư, nguyện vọng của nhân dân, cán bộ, công chức, viên chức, người lao động là căn cứ quan trọng để tổ chức xem xét cán bộ.</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Bốn là</w:t>
      </w:r>
      <w:r w:rsidRPr="002B2B65">
        <w:rPr>
          <w:rFonts w:ascii="Times New Roman" w:eastAsia="Times New Roman" w:hAnsi="Times New Roman" w:cs="Times New Roman"/>
          <w:sz w:val="24"/>
          <w:szCs w:val="24"/>
        </w:rPr>
        <w:t>, thực hiện tốt việc thực hiện Chỉ thị số 05-CT/TW, ngày 15/5/2016 của Bộ Chính trị "tiếp tục học tập và làm theo tư tưởng, tấm gương, đạo đức, phong cách đạo đức Hồ Chí Minh".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2. Trong đơn vị trong thời gian tới, tôi xin đề xuất một số nhiệm vụ và giải pháp như sau:</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Phải thực chất xem giáo dục là quốc sách hàng đầu. Thực sự nâng cao dân trí, đào tạo nhân lực, bồi dưỡng nhân tài bằng những việc làm cụ thể, thiết thực. Tránh chạy theo thành tích.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Có đủ cơ sở vật chất, nội dung, tài liệu học tập phù hợp và đáp ứng được nhu cầu học tập suốt đời của nhân dân.</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Tiếp tục đổi mới mạnh mẽ phương pháp dạy và học, hình thức và phương pháp thi, kiểm tra và đánh giá kết quả giáo dục, đào tạo, bảo đảm trung thực, khách quan.</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Quy hoạch lại mạng lưới, chia khu vực tuyển sinh cho phù hợp.</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Đổi mới căn bản công tác quản lý giáo dục, đào tạo, bảo đảm dân chủ, thống nhất. Giao quyền tự chủ, tự chịu trách nhiệm cho các cơ sở giáo dục, đào tạo; thực hiện giám sát của các chủ thể trong nhà trường và xã hội, tăng cường công tác kiểm tra, thanh tra của cơ quan quản lý các cấp, bảo đảm dân chủ, công khai, minh bạch</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Đảm bảo ngân sách nhà nước chi cho giáo dục và đào tạo tối thiểu ở mức 20% tổng chi ngân sách; nâng cao hiệu quả sử dụng vốn ngân sách nhà nước. Tiếp tục thực hiện mục tiêu kiên cố hóa trường, lớp học.</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Phát triển đội ngũ nhà giáo và cán bộ quản lý, đáp ứng yêu cầu đổi mới giáo dục và đào tạo. Thực hiện chuẩn hóa đội ngũ nhà giáo theo từng cấp học và trình độ đào tạo. Đổi mới chính sách, cơ chế tài chính, nâng cao đời sống vật chất, tinh thần cho đội ngũ nhà giáo.</w:t>
      </w:r>
    </w:p>
    <w:p w:rsidR="002B2B65" w:rsidRPr="002B2B65" w:rsidRDefault="002B2B65" w:rsidP="002B2B65">
      <w:pPr>
        <w:shd w:val="clear" w:color="auto" w:fill="FFFFFF"/>
        <w:spacing w:before="120" w:after="120" w:line="240" w:lineRule="auto"/>
        <w:rPr>
          <w:rFonts w:ascii="Times New Roman" w:eastAsia="Times New Roman" w:hAnsi="Times New Roman" w:cs="Times New Roman"/>
          <w:sz w:val="24"/>
          <w:szCs w:val="24"/>
        </w:rPr>
      </w:pPr>
      <w:r w:rsidRPr="002B2B65">
        <w:rPr>
          <w:rFonts w:ascii="Times New Roman" w:eastAsia="Times New Roman" w:hAnsi="Times New Roman" w:cs="Times New Roman"/>
          <w:sz w:val="24"/>
          <w:szCs w:val="24"/>
        </w:rPr>
        <w:t>Với truyền thống, bản chất tốt đẹp của Đảng, được nhân dân, cán bộ, công chức, viên chức đồng tình, nhiệt tình ủng hộ, nhất định chúng ta sẽ thực hiện thắng lợi nghị quyết TW XII của Đảng, tạo bước chuyển biến mới trong công tác xây dựng Đảng, làm cho Đảng ta ngày càng trong sạch, vững mạnh, thực hiện thắng lợi sự nghiệp CNH, HĐH, hội nhập và phát triển toàn diện đất nước với mục tiêu chung là "Dân giàu, nước mạnh, xã hội công bằng, dân chủ, văn minh"../</w:t>
      </w:r>
    </w:p>
    <w:p w:rsidR="002B2B65" w:rsidRPr="002B2B65" w:rsidRDefault="002B2B65" w:rsidP="002B2B65">
      <w:pPr>
        <w:shd w:val="clear" w:color="auto" w:fill="FFFFFF"/>
        <w:spacing w:before="120" w:after="120" w:line="240" w:lineRule="auto"/>
        <w:jc w:val="center"/>
        <w:rPr>
          <w:rFonts w:ascii="Times New Roman" w:eastAsia="Times New Roman" w:hAnsi="Times New Roman" w:cs="Times New Roman"/>
          <w:sz w:val="24"/>
          <w:szCs w:val="24"/>
        </w:rPr>
      </w:pPr>
      <w:r w:rsidRPr="002B2B65">
        <w:rPr>
          <w:rFonts w:ascii="Times New Roman" w:eastAsia="Times New Roman" w:hAnsi="Times New Roman" w:cs="Times New Roman"/>
          <w:b/>
          <w:bCs/>
          <w:sz w:val="24"/>
          <w:szCs w:val="24"/>
          <w:bdr w:val="none" w:sz="0" w:space="0" w:color="auto" w:frame="1"/>
        </w:rPr>
        <w:t>NGƯỜI VIẾT THU HOẠCH</w:t>
      </w:r>
    </w:p>
    <w:p w:rsidR="002B2B65" w:rsidRPr="002B2B65" w:rsidRDefault="002B2B65" w:rsidP="002B2B65">
      <w:pPr>
        <w:shd w:val="clear" w:color="auto" w:fill="FFFFFF"/>
        <w:spacing w:before="120" w:after="120" w:line="240" w:lineRule="auto"/>
        <w:jc w:val="center"/>
        <w:rPr>
          <w:rFonts w:ascii="Times New Roman" w:eastAsia="Times New Roman" w:hAnsi="Times New Roman" w:cs="Times New Roman"/>
          <w:sz w:val="24"/>
          <w:szCs w:val="24"/>
        </w:rPr>
      </w:pPr>
      <w:r w:rsidRPr="002B2B65">
        <w:rPr>
          <w:rFonts w:ascii="Times New Roman" w:eastAsia="Times New Roman" w:hAnsi="Times New Roman" w:cs="Times New Roman"/>
          <w:b/>
          <w:bCs/>
          <w:i/>
          <w:iCs/>
          <w:sz w:val="24"/>
          <w:szCs w:val="24"/>
          <w:bdr w:val="none" w:sz="0" w:space="0" w:color="auto" w:frame="1"/>
        </w:rPr>
        <w:t>Ký và ghi rõ họ tên</w:t>
      </w:r>
    </w:p>
    <w:bookmarkEnd w:id="0"/>
    <w:p w:rsidR="000F45E1" w:rsidRPr="002B2B65" w:rsidRDefault="000F45E1" w:rsidP="002B2B65">
      <w:pPr>
        <w:spacing w:before="120" w:after="120" w:line="240" w:lineRule="auto"/>
        <w:rPr>
          <w:rFonts w:ascii="Times New Roman" w:hAnsi="Times New Roman" w:cs="Times New Roman"/>
          <w:sz w:val="24"/>
          <w:szCs w:val="24"/>
        </w:rPr>
      </w:pPr>
    </w:p>
    <w:sectPr w:rsidR="000F45E1" w:rsidRPr="002B2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5A6F"/>
    <w:multiLevelType w:val="multilevel"/>
    <w:tmpl w:val="1A96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F0BE4"/>
    <w:multiLevelType w:val="multilevel"/>
    <w:tmpl w:val="94E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73586"/>
    <w:multiLevelType w:val="multilevel"/>
    <w:tmpl w:val="1AF6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0D1219"/>
    <w:multiLevelType w:val="multilevel"/>
    <w:tmpl w:val="E49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54"/>
    <w:rsid w:val="000F45E1"/>
    <w:rsid w:val="002B2B65"/>
    <w:rsid w:val="0072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B6F9D-759A-45C5-9634-CA70157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2B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754"/>
    <w:rPr>
      <w:b/>
      <w:bCs/>
    </w:rPr>
  </w:style>
  <w:style w:type="character" w:styleId="Emphasis">
    <w:name w:val="Emphasis"/>
    <w:basedOn w:val="DefaultParagraphFont"/>
    <w:uiPriority w:val="20"/>
    <w:qFormat/>
    <w:rsid w:val="00722754"/>
    <w:rPr>
      <w:i/>
      <w:iCs/>
    </w:rPr>
  </w:style>
  <w:style w:type="paragraph" w:styleId="NormalWeb">
    <w:name w:val="Normal (Web)"/>
    <w:basedOn w:val="Normal"/>
    <w:uiPriority w:val="99"/>
    <w:semiHidden/>
    <w:unhideWhenUsed/>
    <w:rsid w:val="00722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B2B6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363511">
      <w:bodyDiv w:val="1"/>
      <w:marLeft w:val="0"/>
      <w:marRight w:val="0"/>
      <w:marTop w:val="0"/>
      <w:marBottom w:val="0"/>
      <w:divBdr>
        <w:top w:val="none" w:sz="0" w:space="0" w:color="auto"/>
        <w:left w:val="none" w:sz="0" w:space="0" w:color="auto"/>
        <w:bottom w:val="none" w:sz="0" w:space="0" w:color="auto"/>
        <w:right w:val="none" w:sz="0" w:space="0" w:color="auto"/>
      </w:divBdr>
    </w:div>
    <w:div w:id="21202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2</cp:revision>
  <dcterms:created xsi:type="dcterms:W3CDTF">2020-02-05T02:41:00Z</dcterms:created>
  <dcterms:modified xsi:type="dcterms:W3CDTF">2020-02-05T02:41:00Z</dcterms:modified>
</cp:coreProperties>
</file>