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564"/>
        <w:gridCol w:w="5863"/>
      </w:tblGrid>
      <w:tr w:rsidR="00215270" w:rsidRPr="002D1DE7" w:rsidTr="00FD3ECB">
        <w:trPr>
          <w:trHeight w:val="1689"/>
        </w:trPr>
        <w:tc>
          <w:tcPr>
            <w:tcW w:w="3564" w:type="dxa"/>
            <w:tcMar>
              <w:top w:w="0" w:type="dxa"/>
              <w:left w:w="108" w:type="dxa"/>
              <w:bottom w:w="0" w:type="dxa"/>
              <w:right w:w="108" w:type="dxa"/>
            </w:tcMar>
            <w:hideMark/>
          </w:tcPr>
          <w:p w:rsidR="00215270" w:rsidRPr="002D1DE7" w:rsidRDefault="00215270" w:rsidP="00FD3ECB">
            <w:pPr>
              <w:pStyle w:val="NormalWeb"/>
              <w:spacing w:before="0" w:beforeAutospacing="0" w:after="0" w:afterAutospacing="0" w:line="312" w:lineRule="auto"/>
              <w:jc w:val="center"/>
              <w:rPr>
                <w:sz w:val="26"/>
                <w:szCs w:val="26"/>
              </w:rPr>
            </w:pPr>
            <w:r w:rsidRPr="002D1DE7">
              <w:rPr>
                <w:b/>
                <w:bCs/>
                <w:sz w:val="26"/>
                <w:szCs w:val="26"/>
              </w:rPr>
              <w:t>VĂN PHÒNG QUỐC HỘI</w:t>
            </w:r>
            <w:r w:rsidRPr="002D1DE7">
              <w:rPr>
                <w:b/>
                <w:bCs/>
                <w:sz w:val="26"/>
                <w:szCs w:val="26"/>
              </w:rPr>
              <w:br/>
              <w:t>-------</w:t>
            </w:r>
          </w:p>
        </w:tc>
        <w:tc>
          <w:tcPr>
            <w:tcW w:w="5863" w:type="dxa"/>
            <w:tcMar>
              <w:top w:w="0" w:type="dxa"/>
              <w:left w:w="108" w:type="dxa"/>
              <w:bottom w:w="0" w:type="dxa"/>
              <w:right w:w="108" w:type="dxa"/>
            </w:tcMar>
            <w:hideMark/>
          </w:tcPr>
          <w:p w:rsidR="00215270" w:rsidRPr="002D1DE7" w:rsidRDefault="00215270" w:rsidP="00FD3ECB">
            <w:pPr>
              <w:pStyle w:val="NormalWeb"/>
              <w:spacing w:before="0" w:beforeAutospacing="0" w:after="0" w:afterAutospacing="0" w:line="312" w:lineRule="auto"/>
              <w:jc w:val="center"/>
              <w:rPr>
                <w:sz w:val="26"/>
                <w:szCs w:val="26"/>
              </w:rPr>
            </w:pPr>
            <w:r w:rsidRPr="002D1DE7">
              <w:rPr>
                <w:b/>
                <w:bCs/>
                <w:sz w:val="26"/>
                <w:szCs w:val="26"/>
              </w:rPr>
              <w:t>CỘNG HÒA XÃ HỘI CHỦ NGHĨA VIỆT NAM</w:t>
            </w:r>
            <w:r w:rsidRPr="002D1DE7">
              <w:rPr>
                <w:b/>
                <w:bCs/>
                <w:sz w:val="26"/>
                <w:szCs w:val="26"/>
              </w:rPr>
              <w:br/>
              <w:t xml:space="preserve">Độc lập - Tự do - Hạnh phúc </w:t>
            </w:r>
            <w:r w:rsidRPr="002D1DE7">
              <w:rPr>
                <w:b/>
                <w:bCs/>
                <w:sz w:val="26"/>
                <w:szCs w:val="26"/>
              </w:rPr>
              <w:br/>
              <w:t>---------------</w:t>
            </w:r>
          </w:p>
        </w:tc>
      </w:tr>
      <w:tr w:rsidR="00215270" w:rsidRPr="002D1DE7" w:rsidTr="00FD3ECB">
        <w:trPr>
          <w:trHeight w:val="426"/>
        </w:trPr>
        <w:tc>
          <w:tcPr>
            <w:tcW w:w="3564" w:type="dxa"/>
            <w:tcMar>
              <w:top w:w="0" w:type="dxa"/>
              <w:left w:w="108" w:type="dxa"/>
              <w:bottom w:w="0" w:type="dxa"/>
              <w:right w:w="108" w:type="dxa"/>
            </w:tcMar>
            <w:hideMark/>
          </w:tcPr>
          <w:p w:rsidR="00215270" w:rsidRPr="002D1DE7" w:rsidRDefault="00215270" w:rsidP="00FD3ECB">
            <w:pPr>
              <w:pStyle w:val="NormalWeb"/>
              <w:spacing w:before="0" w:beforeAutospacing="0" w:after="0" w:afterAutospacing="0" w:line="312" w:lineRule="auto"/>
              <w:jc w:val="center"/>
              <w:rPr>
                <w:sz w:val="26"/>
                <w:szCs w:val="26"/>
              </w:rPr>
            </w:pPr>
            <w:r w:rsidRPr="002D1DE7">
              <w:rPr>
                <w:sz w:val="26"/>
                <w:szCs w:val="26"/>
              </w:rPr>
              <w:t>Số: 14/VBHN-VPQH</w:t>
            </w:r>
          </w:p>
        </w:tc>
        <w:tc>
          <w:tcPr>
            <w:tcW w:w="5863" w:type="dxa"/>
            <w:tcMar>
              <w:top w:w="0" w:type="dxa"/>
              <w:left w:w="108" w:type="dxa"/>
              <w:bottom w:w="0" w:type="dxa"/>
              <w:right w:w="108" w:type="dxa"/>
            </w:tcMar>
            <w:hideMark/>
          </w:tcPr>
          <w:p w:rsidR="00215270" w:rsidRPr="002D1DE7" w:rsidRDefault="00215270" w:rsidP="00FD3ECB">
            <w:pPr>
              <w:pStyle w:val="NormalWeb"/>
              <w:spacing w:before="0" w:beforeAutospacing="0" w:after="0" w:afterAutospacing="0" w:line="312" w:lineRule="auto"/>
              <w:jc w:val="right"/>
              <w:rPr>
                <w:sz w:val="26"/>
                <w:szCs w:val="26"/>
              </w:rPr>
            </w:pPr>
            <w:r w:rsidRPr="002D1DE7">
              <w:rPr>
                <w:i/>
                <w:iCs/>
                <w:sz w:val="26"/>
                <w:szCs w:val="26"/>
              </w:rPr>
              <w:t>Hà Nội, ngày 11 tháng 12 năm 2014</w:t>
            </w:r>
          </w:p>
        </w:tc>
      </w:tr>
    </w:tbl>
    <w:p w:rsidR="00215270" w:rsidRPr="002D1DE7" w:rsidRDefault="00215270" w:rsidP="00215270">
      <w:pPr>
        <w:pStyle w:val="NormalWeb"/>
        <w:autoSpaceDE w:val="0"/>
        <w:autoSpaceDN w:val="0"/>
        <w:spacing w:before="0" w:beforeAutospacing="0" w:after="0" w:afterAutospacing="0" w:line="312" w:lineRule="auto"/>
        <w:rPr>
          <w:sz w:val="26"/>
          <w:szCs w:val="26"/>
        </w:rPr>
      </w:pPr>
      <w:r w:rsidRPr="002D1DE7">
        <w:rPr>
          <w:sz w:val="26"/>
          <w:szCs w:val="26"/>
          <w:lang w:val="vi-VN"/>
        </w:rPr>
        <w:t> </w:t>
      </w:r>
    </w:p>
    <w:p w:rsidR="00215270" w:rsidRPr="002D1DE7" w:rsidRDefault="00215270" w:rsidP="00215270">
      <w:pPr>
        <w:pStyle w:val="NormalWeb"/>
        <w:autoSpaceDE w:val="0"/>
        <w:autoSpaceDN w:val="0"/>
        <w:spacing w:before="0" w:beforeAutospacing="0" w:after="0" w:afterAutospacing="0" w:line="312" w:lineRule="auto"/>
        <w:jc w:val="center"/>
        <w:rPr>
          <w:sz w:val="26"/>
          <w:szCs w:val="26"/>
        </w:rPr>
      </w:pPr>
      <w:bookmarkStart w:id="0" w:name="loai_1"/>
      <w:r w:rsidRPr="002D1DE7">
        <w:rPr>
          <w:b/>
          <w:bCs/>
          <w:sz w:val="26"/>
          <w:szCs w:val="26"/>
          <w:lang w:val="vi-VN"/>
        </w:rPr>
        <w:t>LUẬT</w:t>
      </w:r>
      <w:bookmarkEnd w:id="0"/>
    </w:p>
    <w:p w:rsidR="00215270" w:rsidRPr="00215270" w:rsidRDefault="00215270" w:rsidP="00215270">
      <w:pPr>
        <w:pStyle w:val="NormalWeb"/>
        <w:autoSpaceDE w:val="0"/>
        <w:autoSpaceDN w:val="0"/>
        <w:spacing w:before="0" w:beforeAutospacing="0" w:after="0" w:afterAutospacing="0" w:line="312" w:lineRule="auto"/>
        <w:jc w:val="center"/>
        <w:rPr>
          <w:b/>
          <w:sz w:val="26"/>
          <w:szCs w:val="26"/>
        </w:rPr>
      </w:pPr>
      <w:bookmarkStart w:id="1" w:name="loai_1_name"/>
      <w:r w:rsidRPr="00215270">
        <w:rPr>
          <w:b/>
          <w:sz w:val="26"/>
          <w:szCs w:val="26"/>
          <w:lang w:val="vi-VN"/>
        </w:rPr>
        <w:t>THUẾ THU NHẬP DOANH NGHIỆP</w:t>
      </w:r>
      <w:bookmarkEnd w:id="1"/>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lang w:val="vi-VN"/>
        </w:rPr>
        <w:t>Luật thuế thu nhập doanh nghiệp số 14/2008/QH12 ngày 03 tháng 6 năm 2008 của Quốc hội, có hiệu lực kể từ ngày 01 tháng 01 năm 2009, được sửa đổi, bổ sung bởi:</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lang w:val="vi-VN"/>
        </w:rPr>
        <w:t>1. Luật s</w:t>
      </w:r>
      <w:bookmarkStart w:id="2" w:name="_GoBack"/>
      <w:bookmarkEnd w:id="2"/>
      <w:r w:rsidRPr="002D1DE7">
        <w:rPr>
          <w:sz w:val="26"/>
          <w:szCs w:val="26"/>
          <w:lang w:val="vi-VN"/>
        </w:rPr>
        <w:t>ố 32/2013/QH13 ngày 19 tháng 6 năm 2013 của Quốc hội sửa đổi, bổ sung một số điều của Luật thuế thu nhập doanh nghiệp, có hiệu lực kể từ ngày 01 tháng 01 năm 2014;</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lang w:val="vi-VN"/>
        </w:rPr>
        <w:t>2. Luật số 71/2014/QH13 ngày 26 tháng 11 năm 2014 của Quốc hội sửa đổi, bổ sung một số điều của các luật về thuế, có hiệu lực kể từ ngày 01 tháng 01 năm 2015.</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i/>
          <w:iCs/>
          <w:sz w:val="26"/>
          <w:szCs w:val="26"/>
          <w:lang w:val="vi-VN"/>
        </w:rPr>
        <w:t>Căn cứ Hiến pháp nước Cộng hòa xã hội chủ nghĩa Việt Nam năm 1992 đã được sửa đổi, bổ sung một số điều theo Nghị quyết số 51/2001/QH10;</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i/>
          <w:iCs/>
          <w:sz w:val="26"/>
          <w:szCs w:val="26"/>
          <w:lang w:val="vi-VN"/>
        </w:rPr>
        <w:t>Quốc hội ban hành Luật thuế thu nhập doanh nghiệp</w:t>
      </w:r>
      <w:hyperlink w:anchor="_ftn1" w:tooltip="" w:history="1">
        <w:r w:rsidRPr="002D1DE7">
          <w:rPr>
            <w:rStyle w:val="Hyperlink"/>
            <w:sz w:val="26"/>
            <w:szCs w:val="26"/>
            <w:u w:val="none"/>
            <w:vertAlign w:val="superscript"/>
            <w:lang w:val="vi-VN"/>
          </w:rPr>
          <w:t>1</w:t>
        </w:r>
      </w:hyperlink>
      <w:r w:rsidRPr="002D1DE7">
        <w:rPr>
          <w:i/>
          <w:iCs/>
          <w:sz w:val="26"/>
          <w:szCs w:val="26"/>
          <w:lang w:val="vi-VN"/>
        </w:rPr>
        <w:t>.</w:t>
      </w:r>
    </w:p>
    <w:p w:rsidR="00215270" w:rsidRPr="002D1DE7" w:rsidRDefault="00215270" w:rsidP="00215270">
      <w:pPr>
        <w:pStyle w:val="NormalWeb"/>
        <w:autoSpaceDE w:val="0"/>
        <w:autoSpaceDN w:val="0"/>
        <w:spacing w:before="0" w:beforeAutospacing="0" w:after="0" w:afterAutospacing="0" w:line="312" w:lineRule="auto"/>
        <w:rPr>
          <w:sz w:val="26"/>
          <w:szCs w:val="26"/>
        </w:rPr>
      </w:pPr>
      <w:bookmarkStart w:id="3" w:name="chuong_1"/>
      <w:r w:rsidRPr="002D1DE7">
        <w:rPr>
          <w:b/>
          <w:bCs/>
          <w:sz w:val="26"/>
          <w:szCs w:val="26"/>
        </w:rPr>
        <w:t>Chương I</w:t>
      </w:r>
      <w:bookmarkEnd w:id="3"/>
    </w:p>
    <w:p w:rsidR="00215270" w:rsidRPr="002D1DE7" w:rsidRDefault="00215270" w:rsidP="00215270">
      <w:pPr>
        <w:pStyle w:val="NormalWeb"/>
        <w:autoSpaceDE w:val="0"/>
        <w:autoSpaceDN w:val="0"/>
        <w:spacing w:before="0" w:beforeAutospacing="0" w:after="0" w:afterAutospacing="0" w:line="312" w:lineRule="auto"/>
        <w:jc w:val="center"/>
        <w:rPr>
          <w:sz w:val="26"/>
          <w:szCs w:val="26"/>
        </w:rPr>
      </w:pPr>
      <w:bookmarkStart w:id="4" w:name="chuong_1_name"/>
      <w:r w:rsidRPr="002D1DE7">
        <w:rPr>
          <w:b/>
          <w:bCs/>
          <w:sz w:val="26"/>
          <w:szCs w:val="26"/>
        </w:rPr>
        <w:t>NHỮNG QUY ĐỊNH CHUNG</w:t>
      </w:r>
      <w:bookmarkEnd w:id="4"/>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5" w:name="dieu_1"/>
      <w:proofErr w:type="gramStart"/>
      <w:r w:rsidRPr="002D1DE7">
        <w:rPr>
          <w:b/>
          <w:bCs/>
          <w:sz w:val="26"/>
          <w:szCs w:val="26"/>
        </w:rPr>
        <w:t>Điều 1.</w:t>
      </w:r>
      <w:proofErr w:type="gramEnd"/>
      <w:r w:rsidRPr="002D1DE7">
        <w:rPr>
          <w:b/>
          <w:bCs/>
          <w:sz w:val="26"/>
          <w:szCs w:val="26"/>
        </w:rPr>
        <w:t xml:space="preserve"> Phạm </w:t>
      </w:r>
      <w:proofErr w:type="gramStart"/>
      <w:r w:rsidRPr="002D1DE7">
        <w:rPr>
          <w:b/>
          <w:bCs/>
          <w:sz w:val="26"/>
          <w:szCs w:val="26"/>
        </w:rPr>
        <w:t>vi</w:t>
      </w:r>
      <w:proofErr w:type="gramEnd"/>
      <w:r w:rsidRPr="002D1DE7">
        <w:rPr>
          <w:b/>
          <w:bCs/>
          <w:sz w:val="26"/>
          <w:szCs w:val="26"/>
        </w:rPr>
        <w:t xml:space="preserve"> điều chỉnh</w:t>
      </w:r>
      <w:bookmarkEnd w:id="5"/>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Luật này quy định về người nộp thuế, </w:t>
      </w:r>
      <w:proofErr w:type="gramStart"/>
      <w:r w:rsidRPr="002D1DE7">
        <w:rPr>
          <w:sz w:val="26"/>
          <w:szCs w:val="26"/>
        </w:rPr>
        <w:t>thu</w:t>
      </w:r>
      <w:proofErr w:type="gramEnd"/>
      <w:r w:rsidRPr="002D1DE7">
        <w:rPr>
          <w:sz w:val="26"/>
          <w:szCs w:val="26"/>
        </w:rPr>
        <w:t xml:space="preserve"> nhập chịu thuế, thu nhập được miễn thuế, căn cứ tính thuế, phương pháp tính thuế và ưu đãi thuế thu nhập doanh nghiệp.</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6" w:name="dieu_2"/>
      <w:proofErr w:type="gramStart"/>
      <w:r w:rsidRPr="002D1DE7">
        <w:rPr>
          <w:b/>
          <w:bCs/>
          <w:sz w:val="26"/>
          <w:szCs w:val="26"/>
        </w:rPr>
        <w:t>Điều 2.</w:t>
      </w:r>
      <w:proofErr w:type="gramEnd"/>
      <w:r w:rsidRPr="002D1DE7">
        <w:rPr>
          <w:b/>
          <w:bCs/>
          <w:sz w:val="26"/>
          <w:szCs w:val="26"/>
        </w:rPr>
        <w:t xml:space="preserve"> Người nộp thuế</w:t>
      </w:r>
      <w:bookmarkEnd w:id="6"/>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1. Người nộp thuế </w:t>
      </w:r>
      <w:proofErr w:type="gramStart"/>
      <w:r w:rsidRPr="002D1DE7">
        <w:rPr>
          <w:sz w:val="26"/>
          <w:szCs w:val="26"/>
        </w:rPr>
        <w:t>thu</w:t>
      </w:r>
      <w:proofErr w:type="gramEnd"/>
      <w:r w:rsidRPr="002D1DE7">
        <w:rPr>
          <w:sz w:val="26"/>
          <w:szCs w:val="26"/>
        </w:rPr>
        <w:t xml:space="preserve"> nhập doanh nghiệp là tổ chức hoạt động sản xuất, kinh doanh hàng hóa, dịch vụ có thu nhập chịu thuế theo quy định của Luật này (sau đây gọi là doanh nghiệp), bao gồm: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a) Doanh nghiệp được thành lập </w:t>
      </w:r>
      <w:proofErr w:type="gramStart"/>
      <w:r w:rsidRPr="002D1DE7">
        <w:rPr>
          <w:sz w:val="26"/>
          <w:szCs w:val="26"/>
        </w:rPr>
        <w:t>theo</w:t>
      </w:r>
      <w:proofErr w:type="gramEnd"/>
      <w:r w:rsidRPr="002D1DE7">
        <w:rPr>
          <w:sz w:val="26"/>
          <w:szCs w:val="26"/>
        </w:rPr>
        <w:t xml:space="preserve"> quy định của pháp luật Việt Nam;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b) Doanh nghiệp được thành lập </w:t>
      </w:r>
      <w:proofErr w:type="gramStart"/>
      <w:r w:rsidRPr="002D1DE7">
        <w:rPr>
          <w:sz w:val="26"/>
          <w:szCs w:val="26"/>
        </w:rPr>
        <w:t>theo</w:t>
      </w:r>
      <w:proofErr w:type="gramEnd"/>
      <w:r w:rsidRPr="002D1DE7">
        <w:rPr>
          <w:sz w:val="26"/>
          <w:szCs w:val="26"/>
        </w:rPr>
        <w:t xml:space="preserve"> quy định của pháp luật nước ngoài (sau đây gọi là doanh nghiệp nước ngoài) có cơ sở thường trú hoặc không có cơ sở thường trú tại Việt Nam;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c) Tổ chức được thành lập </w:t>
      </w:r>
      <w:proofErr w:type="gramStart"/>
      <w:r w:rsidRPr="002D1DE7">
        <w:rPr>
          <w:sz w:val="26"/>
          <w:szCs w:val="26"/>
        </w:rPr>
        <w:t>theo</w:t>
      </w:r>
      <w:proofErr w:type="gramEnd"/>
      <w:r w:rsidRPr="002D1DE7">
        <w:rPr>
          <w:sz w:val="26"/>
          <w:szCs w:val="26"/>
        </w:rPr>
        <w:t xml:space="preserve"> Luật hợp tác xã;</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d) Đơn vị sự nghiệp được thành lập </w:t>
      </w:r>
      <w:proofErr w:type="gramStart"/>
      <w:r w:rsidRPr="002D1DE7">
        <w:rPr>
          <w:sz w:val="26"/>
          <w:szCs w:val="26"/>
        </w:rPr>
        <w:t>theo</w:t>
      </w:r>
      <w:proofErr w:type="gramEnd"/>
      <w:r w:rsidRPr="002D1DE7">
        <w:rPr>
          <w:sz w:val="26"/>
          <w:szCs w:val="26"/>
        </w:rPr>
        <w:t xml:space="preserve"> quy định của pháp luật Việt Nam;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đ) Tổ chức khác có hoạt động sản xuất, kinh doanh có </w:t>
      </w:r>
      <w:proofErr w:type="gramStart"/>
      <w:r w:rsidRPr="002D1DE7">
        <w:rPr>
          <w:sz w:val="26"/>
          <w:szCs w:val="26"/>
        </w:rPr>
        <w:t>thu</w:t>
      </w:r>
      <w:proofErr w:type="gramEnd"/>
      <w:r w:rsidRPr="002D1DE7">
        <w:rPr>
          <w:sz w:val="26"/>
          <w:szCs w:val="26"/>
        </w:rPr>
        <w:t xml:space="preserve"> nhập.</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lastRenderedPageBreak/>
        <w:t xml:space="preserve">2. Doanh nghiệp có </w:t>
      </w:r>
      <w:proofErr w:type="gramStart"/>
      <w:r w:rsidRPr="002D1DE7">
        <w:rPr>
          <w:sz w:val="26"/>
          <w:szCs w:val="26"/>
        </w:rPr>
        <w:t>thu</w:t>
      </w:r>
      <w:proofErr w:type="gramEnd"/>
      <w:r w:rsidRPr="002D1DE7">
        <w:rPr>
          <w:sz w:val="26"/>
          <w:szCs w:val="26"/>
        </w:rPr>
        <w:t xml:space="preserve"> nhập chịu thuế quy định tại Điều 3 của Luật này phải nộp thuế thu nhập doanh nghiệp như sau:</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a) Doanh nghiệp được thành lập </w:t>
      </w:r>
      <w:proofErr w:type="gramStart"/>
      <w:r w:rsidRPr="002D1DE7">
        <w:rPr>
          <w:sz w:val="26"/>
          <w:szCs w:val="26"/>
        </w:rPr>
        <w:t>theo</w:t>
      </w:r>
      <w:proofErr w:type="gramEnd"/>
      <w:r w:rsidRPr="002D1DE7">
        <w:rPr>
          <w:sz w:val="26"/>
          <w:szCs w:val="26"/>
        </w:rPr>
        <w:t xml:space="preserve"> quy định của pháp luật Việt Nam nộp thuế đối với thu nhập chịu thuế phát sinh tại Việt Nam và thu nhập chịu thuế phát sinh ngoài Việt Nam;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b) Doanh nghiệp nước ngoài có cơ sở thường trú tại Việt Nam nộp thuế đối với </w:t>
      </w:r>
      <w:proofErr w:type="gramStart"/>
      <w:r w:rsidRPr="002D1DE7">
        <w:rPr>
          <w:sz w:val="26"/>
          <w:szCs w:val="26"/>
        </w:rPr>
        <w:t>thu</w:t>
      </w:r>
      <w:proofErr w:type="gramEnd"/>
      <w:r w:rsidRPr="002D1DE7">
        <w:rPr>
          <w:sz w:val="26"/>
          <w:szCs w:val="26"/>
        </w:rPr>
        <w:t xml:space="preserve"> nhập chịu thuế phát sinh tại Việt Nam và thu nhập chịu thuế phát sinh ngoài Việt Nam liên quan đến hoạt động của cơ sở thường trú đó;</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c) Doanh nghiệp nước ngoài có cơ sở thường trú tại Việt Nam nộp thuế đối với </w:t>
      </w:r>
      <w:proofErr w:type="gramStart"/>
      <w:r w:rsidRPr="002D1DE7">
        <w:rPr>
          <w:sz w:val="26"/>
          <w:szCs w:val="26"/>
        </w:rPr>
        <w:t>thu</w:t>
      </w:r>
      <w:proofErr w:type="gramEnd"/>
      <w:r w:rsidRPr="002D1DE7">
        <w:rPr>
          <w:sz w:val="26"/>
          <w:szCs w:val="26"/>
        </w:rPr>
        <w:t xml:space="preserve"> nhập chịu thuế phát sinh tại Việt Nam mà khoản thu nhập này không liên quan đến hoạt động của cơ sở thường trú;</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d) Doanh nghiệp nước ngoài không có cơ sở thường trú tại Việt Nam nộp thuế đối với </w:t>
      </w:r>
      <w:proofErr w:type="gramStart"/>
      <w:r w:rsidRPr="002D1DE7">
        <w:rPr>
          <w:sz w:val="26"/>
          <w:szCs w:val="26"/>
        </w:rPr>
        <w:t>thu</w:t>
      </w:r>
      <w:proofErr w:type="gramEnd"/>
      <w:r w:rsidRPr="002D1DE7">
        <w:rPr>
          <w:sz w:val="26"/>
          <w:szCs w:val="26"/>
        </w:rPr>
        <w:t xml:space="preserve"> nhập chịu thuế phát sinh tại Việt Nam.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3.</w:t>
      </w:r>
      <w:hyperlink w:anchor="_ftn2" w:tooltip="" w:history="1">
        <w:r w:rsidRPr="002D1DE7">
          <w:rPr>
            <w:rStyle w:val="Hyperlink"/>
            <w:sz w:val="26"/>
            <w:szCs w:val="26"/>
          </w:rPr>
          <w:t>2</w:t>
        </w:r>
      </w:hyperlink>
      <w:r w:rsidRPr="002D1DE7">
        <w:rPr>
          <w:sz w:val="26"/>
          <w:szCs w:val="26"/>
          <w:vertAlign w:val="superscript"/>
        </w:rPr>
        <w:t xml:space="preserve"> </w:t>
      </w:r>
      <w:r w:rsidRPr="002D1DE7">
        <w:rPr>
          <w:sz w:val="26"/>
          <w:szCs w:val="26"/>
        </w:rPr>
        <w:t>Cơ sở thường trú của doanh nghiệp nước ngoài là cơ sở sản xuất, kinh doanh mà thông qua cơ sở này, doanh nghiệp nước ngoài tiến hành một phần hoặc toàn bộ hoạt động sản xuất, kinh doanh tại Việt Nam, bao gồm: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a) Chi nhánh, văn phòng điều hành, nhà máy, công xưởng, phương tiện vận tải, mỏ dầu, mỏ khí, mỏ hoặc địa điểm khai thác tài nguyên thiên nhiên khác tại Việt Nam;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b) Địa điểm xây dựng, công trình xây dựng, lắp đặt, lắp ráp;</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c) Cơ sở cung cấp dịch vụ, bao gồm cả dịch vụ tư vấn thông qua người làm công hoặc tổ chức, cá nhân khác;</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d) Đại lý cho doanh nghiệp nước ngoài;</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đ) Đại diện tại Việt Nam trong trường hợp là đại diện có thẩm quyền ký kết hợp đồng đứng tên doanh nghiệp nước ngoài hoặc đại diện không có thẩm quyền ký kết hợp đồng đứng tên doanh nghiệp nước ngoài nhưng thường xuyên thực hiện việc giao hàng hóa hoặc cung ứng dịch vụ tại Việt Nam.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7" w:name="dieu_3"/>
      <w:proofErr w:type="gramStart"/>
      <w:r w:rsidRPr="002D1DE7">
        <w:rPr>
          <w:b/>
          <w:bCs/>
          <w:sz w:val="26"/>
          <w:szCs w:val="26"/>
        </w:rPr>
        <w:t>Điều 3.</w:t>
      </w:r>
      <w:proofErr w:type="gramEnd"/>
      <w:r w:rsidRPr="002D1DE7">
        <w:rPr>
          <w:b/>
          <w:bCs/>
          <w:sz w:val="26"/>
          <w:szCs w:val="26"/>
        </w:rPr>
        <w:t xml:space="preserve"> Thu nhập chịu thuế</w:t>
      </w:r>
      <w:bookmarkEnd w:id="7"/>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1. Thu nhập chịu thuế bao gồm </w:t>
      </w:r>
      <w:proofErr w:type="gramStart"/>
      <w:r w:rsidRPr="002D1DE7">
        <w:rPr>
          <w:sz w:val="26"/>
          <w:szCs w:val="26"/>
        </w:rPr>
        <w:t>thu</w:t>
      </w:r>
      <w:proofErr w:type="gramEnd"/>
      <w:r w:rsidRPr="002D1DE7">
        <w:rPr>
          <w:sz w:val="26"/>
          <w:szCs w:val="26"/>
        </w:rPr>
        <w:t xml:space="preserve"> nhập từ hoạt động sản xuất, kinh doanh hàng hóa, dịch vụ và thu nhập khác quy định tại khoản 2 Điều này.</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2.</w:t>
      </w:r>
      <w:hyperlink w:anchor="_ftn3" w:tooltip="" w:history="1">
        <w:r w:rsidRPr="002D1DE7">
          <w:rPr>
            <w:rStyle w:val="Hyperlink"/>
            <w:sz w:val="26"/>
            <w:szCs w:val="26"/>
          </w:rPr>
          <w:t>3</w:t>
        </w:r>
      </w:hyperlink>
      <w:r w:rsidRPr="002D1DE7">
        <w:rPr>
          <w:sz w:val="26"/>
          <w:szCs w:val="26"/>
          <w:vertAlign w:val="superscript"/>
        </w:rPr>
        <w:t xml:space="preserve"> </w:t>
      </w:r>
      <w:r w:rsidRPr="002D1DE7">
        <w:rPr>
          <w:sz w:val="26"/>
          <w:szCs w:val="26"/>
        </w:rPr>
        <w:t xml:space="preserve">Thu nhập khác bao gồm: thu nhập từ chuyển nhượng vốn, chuyển nhượng quyền góp vốn; thu nhập từ chuyển nhượng bất động sản, chuyển nhượng dự án đầu tư, chuyển nhượng quyền tham gia dự án đầu tư, chuyển nhượng quyền thăm dò, khai thác, chế biến khoáng sản; thu nhập từ quyền sử dụng tài sản, quyền sở hữu tài sản, kể cả thu nhập từ quyền sở hữu trí tuệ theo quy định của pháp luật; thu nhập từ chuyển nhượng, cho thuê, thanh lý tài sản, trong đó có các loại giấy tờ có giá; thu nhập từ lãi tiền gửi, cho vay vốn, </w:t>
      </w:r>
      <w:r w:rsidRPr="002D1DE7">
        <w:rPr>
          <w:sz w:val="26"/>
          <w:szCs w:val="26"/>
        </w:rPr>
        <w:lastRenderedPageBreak/>
        <w:t>bán ngoại tệ; khoản thu từ nợ khó đòi đã xóa nay đòi được; khoản thu từ nợ phải trả không xác định được chủ; khoản thu nhập từ kinh doanh của những năm trước bị bỏ sót và các khoản thu nhập khác.</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Doanh nghiệp Việt Nam đầu tư ở nước ngoài chuyển phần thu nhập sau khi đã nộp thuế thu nhập doanh nghiệp ở nước ngoài của doanh nghiệp về Việt Nam thì đối với các nước mà Việt Nam đã ký Hiệp định tránh đánh thuế hai lần thì thực hiện theo quy định của Hiệp định; đối với các nước mà Việt Nam chưa ký Hiệp định tránh đánh thuế hai lần thì trường hợp thuế thu nhập doanh nghiệp ở các nước mà doanh nghiệp chuyển về có mức thuế suất thuế thu nhập doanh nghiệp thấp hơn thì thu phần chênh lệch so với số thuế thu nhập doanh nghiệp tính theo Luật thuế thu nhập doanh nghiệp của Việt Nam.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8" w:name="dieu_4"/>
      <w:proofErr w:type="gramStart"/>
      <w:r w:rsidRPr="002D1DE7">
        <w:rPr>
          <w:b/>
          <w:bCs/>
          <w:sz w:val="26"/>
          <w:szCs w:val="26"/>
        </w:rPr>
        <w:t>Điều 4.</w:t>
      </w:r>
      <w:proofErr w:type="gramEnd"/>
      <w:r w:rsidRPr="002D1DE7">
        <w:rPr>
          <w:b/>
          <w:bCs/>
          <w:sz w:val="26"/>
          <w:szCs w:val="26"/>
        </w:rPr>
        <w:t xml:space="preserve"> Thu nhập được miễn thuế</w:t>
      </w:r>
      <w:bookmarkEnd w:id="8"/>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1.</w:t>
      </w:r>
      <w:hyperlink w:anchor="_ftn4" w:tooltip="" w:history="1">
        <w:r w:rsidRPr="002D1DE7">
          <w:rPr>
            <w:rStyle w:val="Hyperlink"/>
            <w:sz w:val="26"/>
            <w:szCs w:val="26"/>
          </w:rPr>
          <w:t>4</w:t>
        </w:r>
      </w:hyperlink>
      <w:r w:rsidRPr="002D1DE7">
        <w:rPr>
          <w:sz w:val="26"/>
          <w:szCs w:val="26"/>
          <w:vertAlign w:val="superscript"/>
        </w:rPr>
        <w:t xml:space="preserve"> </w:t>
      </w:r>
      <w:r w:rsidRPr="002D1DE7">
        <w:rPr>
          <w:sz w:val="26"/>
          <w:szCs w:val="26"/>
        </w:rPr>
        <w:t>Thu nhập từ trồng trọt, chăn nuôi, nuôi trồng, chế biến nông sản, thủy sản, sản xuất muối của hợp tác xã; thu nhập của hợp tác xã hoạt động trong lĩnh vực nông nghiệp, lâm nghiệp, ngư nghiệp, diêm nghiệp ở địa bàn có điều kiện kinh tế - xã hội khó khăn hoặc ở địa bàn có điều kiện kinh tế - xã hội đặc biệt khó khăn; thu nhập của doanh nghiệp từ trồng trọt, chăn nuôi, nuôi trồng, chế biến nông sản, thủy sản ở địa bàn có điều kiện kinh tế - xã hội đặc biệt khó khăn; thu nhập từ hoạt động đánh bắt hải sản.</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2. Thu nhập từ việc thực hiện dịch vụ kỹ thuật trực tiếp phục vụ nông nghiệp.</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3. Thu nhập từ việc thực hiện hợp đồng nghiên cứu khoa học và phát triển công nghệ, sản phẩm đang trong thời kỳ sản xuất thử nghiệm, sản phẩm làm ra từ công nghệ mới lần đầu áp dụng tại Việt Nam.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4.</w:t>
      </w:r>
      <w:hyperlink w:anchor="_ftn5" w:tooltip="" w:history="1">
        <w:r w:rsidRPr="002D1DE7">
          <w:rPr>
            <w:rStyle w:val="Hyperlink"/>
            <w:sz w:val="26"/>
            <w:szCs w:val="26"/>
          </w:rPr>
          <w:t>5</w:t>
        </w:r>
      </w:hyperlink>
      <w:r w:rsidRPr="002D1DE7">
        <w:rPr>
          <w:sz w:val="26"/>
          <w:szCs w:val="26"/>
          <w:vertAlign w:val="superscript"/>
        </w:rPr>
        <w:t xml:space="preserve"> </w:t>
      </w:r>
      <w:r w:rsidRPr="002D1DE7">
        <w:rPr>
          <w:sz w:val="26"/>
          <w:szCs w:val="26"/>
        </w:rPr>
        <w:t>Thu nhập từ hoạt động sản xuất, kinh doanh hàng hóa, dịch vụ của doanh nghiệp có từ 30% số lao động bình quân trong năm trở lên là người khuyết tật, người sau cai nghiện, người nhiễm vi rút gây ra hội chứng suy giảm miễn dịch mắc phải ở người (HIV/AIDS) và có số lao động bình quân trong năm từ hai mươi người trở lên, không bao gồm doanh nghiệp hoạt động trong lĩnh vực tài chính, kinh doanh bất động sản.</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5. Thu nhập từ hoạt động dạy nghề dành riêng cho người dân tộc thiểu số, người tàn tật, trẻ em có hoàn cảnh đặc biệt khó khăn, đối tượng tệ nạn xã hội.</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6. Thu nhập được chia từ hoạt động góp vốn, liên doanh, liên kết với doanh nghiệp trong nước, sau khi đã nộp thuế </w:t>
      </w:r>
      <w:proofErr w:type="gramStart"/>
      <w:r w:rsidRPr="002D1DE7">
        <w:rPr>
          <w:sz w:val="26"/>
          <w:szCs w:val="26"/>
        </w:rPr>
        <w:t>thu</w:t>
      </w:r>
      <w:proofErr w:type="gramEnd"/>
      <w:r w:rsidRPr="002D1DE7">
        <w:rPr>
          <w:sz w:val="26"/>
          <w:szCs w:val="26"/>
        </w:rPr>
        <w:t xml:space="preserve"> nhập doanh nghiệp theo quy định của Luật này.</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7. Khoản tài trợ nhận được để sử dụng cho hoạt động giáo dục, nghiên cứu khoa học, văn hóa, nghệ thuật, từ thiện, nhân đạo và hoạt động xã hội khác tại Việt Nam.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t>8.</w:t>
      </w:r>
      <w:proofErr w:type="gramEnd"/>
      <w:r w:rsidRPr="002D1DE7">
        <w:rPr>
          <w:sz w:val="26"/>
          <w:szCs w:val="26"/>
        </w:rPr>
        <w:fldChar w:fldCharType="begin"/>
      </w:r>
      <w:r w:rsidRPr="002D1DE7">
        <w:rPr>
          <w:sz w:val="26"/>
          <w:szCs w:val="26"/>
        </w:rPr>
        <w:instrText xml:space="preserve"> HYPERLINK "" \l "_ftn6" \o "" </w:instrText>
      </w:r>
      <w:r w:rsidRPr="002D1DE7">
        <w:rPr>
          <w:sz w:val="26"/>
          <w:szCs w:val="26"/>
        </w:rPr>
        <w:fldChar w:fldCharType="separate"/>
      </w:r>
      <w:r w:rsidRPr="002D1DE7">
        <w:rPr>
          <w:rStyle w:val="Hyperlink"/>
          <w:sz w:val="26"/>
          <w:szCs w:val="26"/>
        </w:rPr>
        <w:t>6</w:t>
      </w:r>
      <w:r w:rsidRPr="002D1DE7">
        <w:rPr>
          <w:sz w:val="26"/>
          <w:szCs w:val="26"/>
        </w:rPr>
        <w:fldChar w:fldCharType="end"/>
      </w:r>
      <w:r w:rsidRPr="002D1DE7">
        <w:rPr>
          <w:sz w:val="26"/>
          <w:szCs w:val="26"/>
          <w:vertAlign w:val="superscript"/>
        </w:rPr>
        <w:t xml:space="preserve"> </w:t>
      </w:r>
      <w:r w:rsidRPr="002D1DE7">
        <w:rPr>
          <w:sz w:val="26"/>
          <w:szCs w:val="26"/>
        </w:rPr>
        <w:t>Thu nhập từ chuyển nhượng chứng chỉ giảm phát thải (CERs) của doanh nghiệp được cấp chứng chỉ giảm phát thải.</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lastRenderedPageBreak/>
        <w:t>9.</w:t>
      </w:r>
      <w:hyperlink w:anchor="_ftn7" w:tooltip="" w:history="1">
        <w:r w:rsidRPr="002D1DE7">
          <w:rPr>
            <w:rStyle w:val="Hyperlink"/>
            <w:sz w:val="26"/>
            <w:szCs w:val="26"/>
          </w:rPr>
          <w:t>7</w:t>
        </w:r>
      </w:hyperlink>
      <w:r w:rsidRPr="002D1DE7">
        <w:rPr>
          <w:sz w:val="26"/>
          <w:szCs w:val="26"/>
          <w:vertAlign w:val="superscript"/>
        </w:rPr>
        <w:t xml:space="preserve"> </w:t>
      </w:r>
      <w:r w:rsidRPr="002D1DE7">
        <w:rPr>
          <w:sz w:val="26"/>
          <w:szCs w:val="26"/>
        </w:rPr>
        <w:t>Thu nhập từ thực hiện nhiệm vụ Nhà nước giao của Ngân hàng Phát triển Việt Nam trong hoạt động tín dụng đầu tư phát triển, tín dụng xuất khẩu; thu nhập từ hoạt động tín dụng cho người nghèo và các đối tượng chính sách khác của Ngân hàng Chính sách xã hội; thu nhập của các quỹ tài chính nhà nước và quỹ khác của Nhà nước hoạt động không vì mục tiêu lợi nhuận theo quy định của pháp luật; thu nhập của tổ chức mà Nhà nước sở hữu 100% vốn điều lệ do Chính phủ thành lập để xử lý nợ xấu của các tổ chức tín dụng Việt Nam.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10</w:t>
      </w:r>
      <w:proofErr w:type="gramStart"/>
      <w:r w:rsidRPr="002D1DE7">
        <w:rPr>
          <w:sz w:val="26"/>
          <w:szCs w:val="26"/>
        </w:rPr>
        <w:t>.</w:t>
      </w:r>
      <w:proofErr w:type="gramEnd"/>
      <w:r w:rsidRPr="002D1DE7">
        <w:rPr>
          <w:sz w:val="26"/>
          <w:szCs w:val="26"/>
        </w:rPr>
        <w:fldChar w:fldCharType="begin"/>
      </w:r>
      <w:r w:rsidRPr="002D1DE7">
        <w:rPr>
          <w:sz w:val="26"/>
          <w:szCs w:val="26"/>
        </w:rPr>
        <w:instrText xml:space="preserve"> HYPERLINK "" \l "_ftn8" \o "" </w:instrText>
      </w:r>
      <w:r w:rsidRPr="002D1DE7">
        <w:rPr>
          <w:sz w:val="26"/>
          <w:szCs w:val="26"/>
        </w:rPr>
        <w:fldChar w:fldCharType="separate"/>
      </w:r>
      <w:r w:rsidRPr="002D1DE7">
        <w:rPr>
          <w:rStyle w:val="Hyperlink"/>
          <w:sz w:val="26"/>
          <w:szCs w:val="26"/>
        </w:rPr>
        <w:t>8</w:t>
      </w:r>
      <w:r w:rsidRPr="002D1DE7">
        <w:rPr>
          <w:sz w:val="26"/>
          <w:szCs w:val="26"/>
        </w:rPr>
        <w:fldChar w:fldCharType="end"/>
      </w:r>
      <w:r w:rsidRPr="002D1DE7">
        <w:rPr>
          <w:sz w:val="26"/>
          <w:szCs w:val="26"/>
          <w:vertAlign w:val="superscript"/>
        </w:rPr>
        <w:t xml:space="preserve"> </w:t>
      </w:r>
      <w:r w:rsidRPr="002D1DE7">
        <w:rPr>
          <w:sz w:val="26"/>
          <w:szCs w:val="26"/>
        </w:rPr>
        <w:t>Phần thu nhập không chia của cơ sở thực hiện xã hội hóa trong lĩnh vực giáo dục - đào tạo, y tế và lĩnh vực xã hội hóa khác để lại để đầu tư phát triển cơ sở đó theo quy định của luật chuyên ngành về lĩnh vực giáo dục - đào tạo, y tế và lĩnh vực xã hội hóa khác; phần thu nhập hình thành tài sản không chia của hợp tác xã được thành lập và hoạt động theo quy định của Luật hợp tác xã.</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11</w:t>
      </w:r>
      <w:proofErr w:type="gramStart"/>
      <w:r w:rsidRPr="002D1DE7">
        <w:rPr>
          <w:sz w:val="26"/>
          <w:szCs w:val="26"/>
        </w:rPr>
        <w:t>.</w:t>
      </w:r>
      <w:proofErr w:type="gramEnd"/>
      <w:r w:rsidRPr="002D1DE7">
        <w:rPr>
          <w:sz w:val="26"/>
          <w:szCs w:val="26"/>
        </w:rPr>
        <w:fldChar w:fldCharType="begin"/>
      </w:r>
      <w:r w:rsidRPr="002D1DE7">
        <w:rPr>
          <w:sz w:val="26"/>
          <w:szCs w:val="26"/>
        </w:rPr>
        <w:instrText xml:space="preserve"> HYPERLINK "" \l "_ftn9" \o "" </w:instrText>
      </w:r>
      <w:r w:rsidRPr="002D1DE7">
        <w:rPr>
          <w:sz w:val="26"/>
          <w:szCs w:val="26"/>
        </w:rPr>
        <w:fldChar w:fldCharType="separate"/>
      </w:r>
      <w:r w:rsidRPr="002D1DE7">
        <w:rPr>
          <w:rStyle w:val="Hyperlink"/>
          <w:sz w:val="26"/>
          <w:szCs w:val="26"/>
        </w:rPr>
        <w:t>9</w:t>
      </w:r>
      <w:r w:rsidRPr="002D1DE7">
        <w:rPr>
          <w:sz w:val="26"/>
          <w:szCs w:val="26"/>
        </w:rPr>
        <w:fldChar w:fldCharType="end"/>
      </w:r>
      <w:r w:rsidRPr="002D1DE7">
        <w:rPr>
          <w:sz w:val="26"/>
          <w:szCs w:val="26"/>
          <w:vertAlign w:val="superscript"/>
        </w:rPr>
        <w:t xml:space="preserve"> </w:t>
      </w:r>
      <w:r w:rsidRPr="002D1DE7">
        <w:rPr>
          <w:sz w:val="26"/>
          <w:szCs w:val="26"/>
        </w:rPr>
        <w:t>Thu nhập từ chuyển giao công nghệ thuộc lĩnh vực ưu tiên chuyển giao cho tổ chức, cá nhân ở địa bàn có điều kiện kinh tế - xã hội đặc biệt khó khăn.</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9" w:name="dieu_5"/>
      <w:proofErr w:type="gramStart"/>
      <w:r w:rsidRPr="002D1DE7">
        <w:rPr>
          <w:b/>
          <w:bCs/>
          <w:sz w:val="26"/>
          <w:szCs w:val="26"/>
        </w:rPr>
        <w:t>Điều 5.</w:t>
      </w:r>
      <w:proofErr w:type="gramEnd"/>
      <w:r w:rsidRPr="002D1DE7">
        <w:rPr>
          <w:b/>
          <w:bCs/>
          <w:sz w:val="26"/>
          <w:szCs w:val="26"/>
        </w:rPr>
        <w:t xml:space="preserve"> Kỳ tính thuế</w:t>
      </w:r>
      <w:bookmarkEnd w:id="9"/>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1. Kỳ tính thuế </w:t>
      </w:r>
      <w:proofErr w:type="gramStart"/>
      <w:r w:rsidRPr="002D1DE7">
        <w:rPr>
          <w:sz w:val="26"/>
          <w:szCs w:val="26"/>
        </w:rPr>
        <w:t>thu</w:t>
      </w:r>
      <w:proofErr w:type="gramEnd"/>
      <w:r w:rsidRPr="002D1DE7">
        <w:rPr>
          <w:sz w:val="26"/>
          <w:szCs w:val="26"/>
        </w:rPr>
        <w:t xml:space="preserve"> nhập doanh nghiệp được xác định theo năm dương lịch hoặc năm tài chính, trừ trường hợp quy định tại khoản 2 Điều này.</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2. Kỳ tính thuế </w:t>
      </w:r>
      <w:proofErr w:type="gramStart"/>
      <w:r w:rsidRPr="002D1DE7">
        <w:rPr>
          <w:sz w:val="26"/>
          <w:szCs w:val="26"/>
        </w:rPr>
        <w:t>thu</w:t>
      </w:r>
      <w:proofErr w:type="gramEnd"/>
      <w:r w:rsidRPr="002D1DE7">
        <w:rPr>
          <w:sz w:val="26"/>
          <w:szCs w:val="26"/>
        </w:rPr>
        <w:t xml:space="preserve"> nhập doanh nghiệp theo từng lần phát sinh thu nhập áp dụng đối với doanh nghiệp nước ngoài được quy định tại điểm c và điểm d khoản 2 Điều 2 của Luật này.</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10" w:name="chuong_2"/>
      <w:r w:rsidRPr="002D1DE7">
        <w:rPr>
          <w:b/>
          <w:bCs/>
          <w:sz w:val="26"/>
          <w:szCs w:val="26"/>
        </w:rPr>
        <w:t>Chương II</w:t>
      </w:r>
      <w:bookmarkEnd w:id="10"/>
    </w:p>
    <w:p w:rsidR="00215270" w:rsidRPr="002D1DE7" w:rsidRDefault="00215270" w:rsidP="00215270">
      <w:pPr>
        <w:pStyle w:val="NormalWeb"/>
        <w:autoSpaceDE w:val="0"/>
        <w:autoSpaceDN w:val="0"/>
        <w:spacing w:before="0" w:beforeAutospacing="0" w:after="0" w:afterAutospacing="0" w:line="312" w:lineRule="auto"/>
        <w:jc w:val="center"/>
        <w:rPr>
          <w:sz w:val="26"/>
          <w:szCs w:val="26"/>
        </w:rPr>
      </w:pPr>
      <w:bookmarkStart w:id="11" w:name="chuong_2_name"/>
      <w:r w:rsidRPr="002D1DE7">
        <w:rPr>
          <w:b/>
          <w:bCs/>
          <w:sz w:val="26"/>
          <w:szCs w:val="26"/>
        </w:rPr>
        <w:t>CĂN CỨ VÀ PHƯƠNG PHÁP TÍNH THUẾ</w:t>
      </w:r>
      <w:bookmarkEnd w:id="11"/>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12" w:name="dieu_6"/>
      <w:proofErr w:type="gramStart"/>
      <w:r w:rsidRPr="002D1DE7">
        <w:rPr>
          <w:b/>
          <w:bCs/>
          <w:sz w:val="26"/>
          <w:szCs w:val="26"/>
        </w:rPr>
        <w:t>Điều 6.</w:t>
      </w:r>
      <w:proofErr w:type="gramEnd"/>
      <w:r w:rsidRPr="002D1DE7">
        <w:rPr>
          <w:b/>
          <w:bCs/>
          <w:sz w:val="26"/>
          <w:szCs w:val="26"/>
        </w:rPr>
        <w:t xml:space="preserve"> Căn cứ tính thuế</w:t>
      </w:r>
      <w:bookmarkEnd w:id="12"/>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Căn cứ tính thuế là </w:t>
      </w:r>
      <w:proofErr w:type="gramStart"/>
      <w:r w:rsidRPr="002D1DE7">
        <w:rPr>
          <w:sz w:val="26"/>
          <w:szCs w:val="26"/>
        </w:rPr>
        <w:t>thu</w:t>
      </w:r>
      <w:proofErr w:type="gramEnd"/>
      <w:r w:rsidRPr="002D1DE7">
        <w:rPr>
          <w:sz w:val="26"/>
          <w:szCs w:val="26"/>
        </w:rPr>
        <w:t xml:space="preserve"> nhập tính thuế và thuế suất.</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13" w:name="dieu_7"/>
      <w:proofErr w:type="gramStart"/>
      <w:r w:rsidRPr="002D1DE7">
        <w:rPr>
          <w:b/>
          <w:bCs/>
          <w:sz w:val="26"/>
          <w:szCs w:val="26"/>
        </w:rPr>
        <w:t>Điều 7.</w:t>
      </w:r>
      <w:proofErr w:type="gramEnd"/>
      <w:r w:rsidRPr="002D1DE7">
        <w:rPr>
          <w:b/>
          <w:bCs/>
          <w:sz w:val="26"/>
          <w:szCs w:val="26"/>
        </w:rPr>
        <w:t xml:space="preserve"> Xác định </w:t>
      </w:r>
      <w:proofErr w:type="gramStart"/>
      <w:r w:rsidRPr="002D1DE7">
        <w:rPr>
          <w:b/>
          <w:bCs/>
          <w:sz w:val="26"/>
          <w:szCs w:val="26"/>
        </w:rPr>
        <w:t>thu</w:t>
      </w:r>
      <w:proofErr w:type="gramEnd"/>
      <w:r w:rsidRPr="002D1DE7">
        <w:rPr>
          <w:b/>
          <w:bCs/>
          <w:sz w:val="26"/>
          <w:szCs w:val="26"/>
        </w:rPr>
        <w:t xml:space="preserve"> nhập tính thuế</w:t>
      </w:r>
      <w:bookmarkEnd w:id="13"/>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1. Thu nhập tính thuế trong kỳ tính thuế được xác định bằng </w:t>
      </w:r>
      <w:proofErr w:type="gramStart"/>
      <w:r w:rsidRPr="002D1DE7">
        <w:rPr>
          <w:sz w:val="26"/>
          <w:szCs w:val="26"/>
        </w:rPr>
        <w:t>thu</w:t>
      </w:r>
      <w:proofErr w:type="gramEnd"/>
      <w:r w:rsidRPr="002D1DE7">
        <w:rPr>
          <w:sz w:val="26"/>
          <w:szCs w:val="26"/>
        </w:rPr>
        <w:t xml:space="preserve"> nhập chịu thuế trừ thu nhập được miễn thuế và các khoản lỗ được kết chuyển từ các năm trước.</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2. Thu nhập chịu thuế bằng doanh </w:t>
      </w:r>
      <w:proofErr w:type="gramStart"/>
      <w:r w:rsidRPr="002D1DE7">
        <w:rPr>
          <w:sz w:val="26"/>
          <w:szCs w:val="26"/>
        </w:rPr>
        <w:t>thu</w:t>
      </w:r>
      <w:proofErr w:type="gramEnd"/>
      <w:r w:rsidRPr="002D1DE7">
        <w:rPr>
          <w:sz w:val="26"/>
          <w:szCs w:val="26"/>
        </w:rPr>
        <w:t xml:space="preserve"> trừ các khoản chi được trừ của hoạt động sản xuất, kinh doanh cộng thu nhập khác, kể cả thu nhập nhận được ở ngoài Việt Nam.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t>3.</w:t>
      </w:r>
      <w:proofErr w:type="gramEnd"/>
      <w:r w:rsidRPr="002D1DE7">
        <w:rPr>
          <w:sz w:val="26"/>
          <w:szCs w:val="26"/>
        </w:rPr>
        <w:fldChar w:fldCharType="begin"/>
      </w:r>
      <w:r w:rsidRPr="002D1DE7">
        <w:rPr>
          <w:sz w:val="26"/>
          <w:szCs w:val="26"/>
        </w:rPr>
        <w:instrText xml:space="preserve"> HYPERLINK "" \l "_ftn10" \o "" </w:instrText>
      </w:r>
      <w:r w:rsidRPr="002D1DE7">
        <w:rPr>
          <w:sz w:val="26"/>
          <w:szCs w:val="26"/>
        </w:rPr>
        <w:fldChar w:fldCharType="separate"/>
      </w:r>
      <w:r w:rsidRPr="002D1DE7">
        <w:rPr>
          <w:rStyle w:val="Hyperlink"/>
          <w:sz w:val="26"/>
          <w:szCs w:val="26"/>
        </w:rPr>
        <w:t>10</w:t>
      </w:r>
      <w:r w:rsidRPr="002D1DE7">
        <w:rPr>
          <w:sz w:val="26"/>
          <w:szCs w:val="26"/>
        </w:rPr>
        <w:fldChar w:fldCharType="end"/>
      </w:r>
      <w:r w:rsidRPr="002D1DE7">
        <w:rPr>
          <w:sz w:val="26"/>
          <w:szCs w:val="26"/>
          <w:vertAlign w:val="superscript"/>
        </w:rPr>
        <w:t xml:space="preserve"> </w:t>
      </w:r>
      <w:r w:rsidRPr="002D1DE7">
        <w:rPr>
          <w:sz w:val="26"/>
          <w:szCs w:val="26"/>
        </w:rPr>
        <w:t xml:space="preserve">Thu nhập từ hoạt động chuyển nhượng bất động sản, chuyển nhượng dự án đầu tư, chuyển nhượng quyền tham gia dự án đầu tư, chuyển nhượng quyền thăm dò, khai thác, chế biến khoáng sản phải xác định riêng để kê khai nộp thuế. Thu nhập từ chuyển nhượng dự án đầu tư (trừ dự án thăm dò, khai thác khoáng sản), thu nhập từ chuyển nhượng quyền tham gia dự án đầu tư (trừ chuyển nhượng quyền tham gia dự án thăm dò, khai thác </w:t>
      </w:r>
      <w:r w:rsidRPr="002D1DE7">
        <w:rPr>
          <w:sz w:val="26"/>
          <w:szCs w:val="26"/>
        </w:rPr>
        <w:lastRenderedPageBreak/>
        <w:t>khoáng sản), thu nhập từ chuyển nhượng bất động sản nếu lỗ thì số lỗ này được bù trừ với lãi của hoạt động sản xuất, kinh doanh trong kỳ tính thuế.</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t>Chính phủ quy định chi tiết và hướng dẫn thi hành Điều này.</w:t>
      </w:r>
      <w:proofErr w:type="gramEnd"/>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14" w:name="dieu_8"/>
      <w:proofErr w:type="gramStart"/>
      <w:r w:rsidRPr="002D1DE7">
        <w:rPr>
          <w:b/>
          <w:bCs/>
          <w:sz w:val="26"/>
          <w:szCs w:val="26"/>
        </w:rPr>
        <w:t>Điều 8.</w:t>
      </w:r>
      <w:proofErr w:type="gramEnd"/>
      <w:r w:rsidRPr="002D1DE7">
        <w:rPr>
          <w:b/>
          <w:bCs/>
          <w:sz w:val="26"/>
          <w:szCs w:val="26"/>
        </w:rPr>
        <w:t xml:space="preserve"> Doanh </w:t>
      </w:r>
      <w:proofErr w:type="gramStart"/>
      <w:r w:rsidRPr="002D1DE7">
        <w:rPr>
          <w:b/>
          <w:bCs/>
          <w:sz w:val="26"/>
          <w:szCs w:val="26"/>
        </w:rPr>
        <w:t>thu</w:t>
      </w:r>
      <w:bookmarkEnd w:id="14"/>
      <w:proofErr w:type="gramEnd"/>
      <w:r w:rsidRPr="002D1DE7">
        <w:rPr>
          <w:sz w:val="26"/>
          <w:szCs w:val="26"/>
        </w:rPr>
        <w:fldChar w:fldCharType="begin"/>
      </w:r>
      <w:r w:rsidRPr="002D1DE7">
        <w:rPr>
          <w:sz w:val="26"/>
          <w:szCs w:val="26"/>
        </w:rPr>
        <w:instrText xml:space="preserve"> HYPERLINK "" \l "_ftn11" \o "" </w:instrText>
      </w:r>
      <w:r w:rsidRPr="002D1DE7">
        <w:rPr>
          <w:sz w:val="26"/>
          <w:szCs w:val="26"/>
        </w:rPr>
        <w:fldChar w:fldCharType="separate"/>
      </w:r>
      <w:r w:rsidRPr="002D1DE7">
        <w:rPr>
          <w:rStyle w:val="Hyperlink"/>
          <w:b/>
          <w:bCs/>
          <w:sz w:val="26"/>
          <w:szCs w:val="26"/>
        </w:rPr>
        <w:t>11</w:t>
      </w:r>
      <w:r w:rsidRPr="002D1DE7">
        <w:rPr>
          <w:sz w:val="26"/>
          <w:szCs w:val="26"/>
        </w:rPr>
        <w:fldChar w:fldCharType="end"/>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Doanh </w:t>
      </w:r>
      <w:proofErr w:type="gramStart"/>
      <w:r w:rsidRPr="002D1DE7">
        <w:rPr>
          <w:sz w:val="26"/>
          <w:szCs w:val="26"/>
        </w:rPr>
        <w:t>thu</w:t>
      </w:r>
      <w:proofErr w:type="gramEnd"/>
      <w:r w:rsidRPr="002D1DE7">
        <w:rPr>
          <w:sz w:val="26"/>
          <w:szCs w:val="26"/>
        </w:rPr>
        <w:t xml:space="preserve"> là toàn bộ tiền bán hàng, tiền gia công, tiền cung ứng dịch vụ, trợ giá, phụ thu, phụ trội mà doanh nghiệp được hưởng. Doanh thu được tính bằng đồng Việt Nam; trường hợp có doanh thu bằng ngoại tệ thì phải quy đổi ngoại tệ ra đồng Việt Nam theo tỷ giá giao dịch bình quân trên thị trường ngoại tệ liên ngân hàng do Ngân hàng Nhà nước Việt Nam công bố tại thời điểm phát sinh doanh thu bằng ngoại tệ.</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t>Chính phủ quy định chi tiết và hướng dẫn thi hành Điều này.</w:t>
      </w:r>
      <w:proofErr w:type="gramEnd"/>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15" w:name="dieu_9"/>
      <w:proofErr w:type="gramStart"/>
      <w:r w:rsidRPr="002D1DE7">
        <w:rPr>
          <w:b/>
          <w:bCs/>
          <w:sz w:val="26"/>
          <w:szCs w:val="26"/>
        </w:rPr>
        <w:t>Điều 9.</w:t>
      </w:r>
      <w:proofErr w:type="gramEnd"/>
      <w:r w:rsidRPr="002D1DE7">
        <w:rPr>
          <w:b/>
          <w:bCs/>
          <w:sz w:val="26"/>
          <w:szCs w:val="26"/>
        </w:rPr>
        <w:t xml:space="preserve"> Các khoản chi được trừ và không được trừ khi xác định </w:t>
      </w:r>
      <w:proofErr w:type="gramStart"/>
      <w:r w:rsidRPr="002D1DE7">
        <w:rPr>
          <w:b/>
          <w:bCs/>
          <w:sz w:val="26"/>
          <w:szCs w:val="26"/>
        </w:rPr>
        <w:t>thu</w:t>
      </w:r>
      <w:proofErr w:type="gramEnd"/>
      <w:r w:rsidRPr="002D1DE7">
        <w:rPr>
          <w:b/>
          <w:bCs/>
          <w:sz w:val="26"/>
          <w:szCs w:val="26"/>
        </w:rPr>
        <w:t xml:space="preserve"> nhập chịu thuế</w:t>
      </w:r>
      <w:bookmarkEnd w:id="15"/>
      <w:r w:rsidRPr="002D1DE7">
        <w:rPr>
          <w:sz w:val="26"/>
          <w:szCs w:val="26"/>
        </w:rPr>
        <w:fldChar w:fldCharType="begin"/>
      </w:r>
      <w:r w:rsidRPr="002D1DE7">
        <w:rPr>
          <w:sz w:val="26"/>
          <w:szCs w:val="26"/>
        </w:rPr>
        <w:instrText xml:space="preserve"> HYPERLINK "" \l "_ftn12" \o "" </w:instrText>
      </w:r>
      <w:r w:rsidRPr="002D1DE7">
        <w:rPr>
          <w:sz w:val="26"/>
          <w:szCs w:val="26"/>
        </w:rPr>
        <w:fldChar w:fldCharType="separate"/>
      </w:r>
      <w:r w:rsidRPr="002D1DE7">
        <w:rPr>
          <w:rStyle w:val="Hyperlink"/>
          <w:b/>
          <w:bCs/>
          <w:sz w:val="26"/>
          <w:szCs w:val="26"/>
        </w:rPr>
        <w:t>12</w:t>
      </w:r>
      <w:r w:rsidRPr="002D1DE7">
        <w:rPr>
          <w:sz w:val="26"/>
          <w:szCs w:val="26"/>
        </w:rPr>
        <w:fldChar w:fldCharType="end"/>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1. Trừ các khoản chi quy định tại khoản 2 Điều này, doanh nghiệp được trừ mọi khoản chi khi xác định </w:t>
      </w:r>
      <w:proofErr w:type="gramStart"/>
      <w:r w:rsidRPr="002D1DE7">
        <w:rPr>
          <w:sz w:val="26"/>
          <w:szCs w:val="26"/>
        </w:rPr>
        <w:t>thu</w:t>
      </w:r>
      <w:proofErr w:type="gramEnd"/>
      <w:r w:rsidRPr="002D1DE7">
        <w:rPr>
          <w:sz w:val="26"/>
          <w:szCs w:val="26"/>
        </w:rPr>
        <w:t xml:space="preserve"> nhập chịu thuế nếu đáp ứng đủ các điều kiện sau đây:</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t>a</w:t>
      </w:r>
      <w:proofErr w:type="gramEnd"/>
      <w:r w:rsidRPr="002D1DE7">
        <w:rPr>
          <w:sz w:val="26"/>
          <w:szCs w:val="26"/>
        </w:rPr>
        <w:t>)</w:t>
      </w:r>
      <w:hyperlink w:anchor="_ftn13" w:tooltip="" w:history="1">
        <w:r w:rsidRPr="002D1DE7">
          <w:rPr>
            <w:rStyle w:val="Hyperlink"/>
            <w:sz w:val="26"/>
            <w:szCs w:val="26"/>
          </w:rPr>
          <w:t>13</w:t>
        </w:r>
      </w:hyperlink>
      <w:r w:rsidRPr="002D1DE7">
        <w:rPr>
          <w:sz w:val="26"/>
          <w:szCs w:val="26"/>
          <w:vertAlign w:val="superscript"/>
        </w:rPr>
        <w:t xml:space="preserve"> </w:t>
      </w:r>
      <w:r w:rsidRPr="002D1DE7">
        <w:rPr>
          <w:sz w:val="26"/>
          <w:szCs w:val="26"/>
        </w:rPr>
        <w:t>Khoản chi thực tế phát sinh liên quan đến hoạt động sản xuất, kinh doanh của doanh nghiệp; khoản chi cho hoạt động giáo dục nghề nghiệp; khoản chi thực hiện nhiệm vụ quốc phòng, an ninh của doanh nghiệp theo quy định của pháp luật;</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b) Khoản chi có đủ hóa đơn, chứng từ </w:t>
      </w:r>
      <w:proofErr w:type="gramStart"/>
      <w:r w:rsidRPr="002D1DE7">
        <w:rPr>
          <w:sz w:val="26"/>
          <w:szCs w:val="26"/>
        </w:rPr>
        <w:t>theo</w:t>
      </w:r>
      <w:proofErr w:type="gramEnd"/>
      <w:r w:rsidRPr="002D1DE7">
        <w:rPr>
          <w:sz w:val="26"/>
          <w:szCs w:val="26"/>
        </w:rPr>
        <w:t xml:space="preserve"> quy định của pháp luật. Đối với hóa đơn mua hàng hóa, dịch vụ từng lần có giá trị từ hai mươi triệu đồng trở lên phải có chứng từ thanh toán không dùng tiền mặt, trừ các trường hợp không bắt buộc phải có chứng từ thanh toán không dùng tiền mặt theo quy định của pháp luật.</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2. Các khoản chi không được trừ khi xác định </w:t>
      </w:r>
      <w:proofErr w:type="gramStart"/>
      <w:r w:rsidRPr="002D1DE7">
        <w:rPr>
          <w:sz w:val="26"/>
          <w:szCs w:val="26"/>
        </w:rPr>
        <w:t>thu</w:t>
      </w:r>
      <w:proofErr w:type="gramEnd"/>
      <w:r w:rsidRPr="002D1DE7">
        <w:rPr>
          <w:sz w:val="26"/>
          <w:szCs w:val="26"/>
        </w:rPr>
        <w:t xml:space="preserve"> nhập chịu thuế bao gồm: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a) Khoản chi không đáp ứng đủ các điều kiện quy định tại khoản 1 Điều này, trừ phần giá trị tổn thất do thiên tai, dịch bệnh và trường hợp bất khả kháng khác không được bồi thường;</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b) Khoản tiền phạt do </w:t>
      </w:r>
      <w:proofErr w:type="gramStart"/>
      <w:r w:rsidRPr="002D1DE7">
        <w:rPr>
          <w:sz w:val="26"/>
          <w:szCs w:val="26"/>
        </w:rPr>
        <w:t>vi</w:t>
      </w:r>
      <w:proofErr w:type="gramEnd"/>
      <w:r w:rsidRPr="002D1DE7">
        <w:rPr>
          <w:sz w:val="26"/>
          <w:szCs w:val="26"/>
        </w:rPr>
        <w:t xml:space="preserve"> phạm hành chính;</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c) Khoản chi được bù đắp bằng nguồn kinh phí khác;</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d) Phần chi phí quản lý kinh doanh do doanh nghiệp nước ngoài phân bổ cho cơ sở thường trú tại Việt Nam vượt mức tính </w:t>
      </w:r>
      <w:proofErr w:type="gramStart"/>
      <w:r w:rsidRPr="002D1DE7">
        <w:rPr>
          <w:sz w:val="26"/>
          <w:szCs w:val="26"/>
        </w:rPr>
        <w:t>theo</w:t>
      </w:r>
      <w:proofErr w:type="gramEnd"/>
      <w:r w:rsidRPr="002D1DE7">
        <w:rPr>
          <w:sz w:val="26"/>
          <w:szCs w:val="26"/>
        </w:rPr>
        <w:t xml:space="preserve"> phương pháp phân bổ do pháp luật Việt Nam quy định;</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đ) Phần chi vượt mức </w:t>
      </w:r>
      <w:proofErr w:type="gramStart"/>
      <w:r w:rsidRPr="002D1DE7">
        <w:rPr>
          <w:sz w:val="26"/>
          <w:szCs w:val="26"/>
        </w:rPr>
        <w:t>theo</w:t>
      </w:r>
      <w:proofErr w:type="gramEnd"/>
      <w:r w:rsidRPr="002D1DE7">
        <w:rPr>
          <w:sz w:val="26"/>
          <w:szCs w:val="26"/>
        </w:rPr>
        <w:t xml:space="preserve"> quy định của pháp luật về trích lập dự phòng;</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e) Phần chi trả lãi tiền vay vốn sản xuất, kinh doanh của đối tượng không phải là tổ chức tín dụng hoặc tổ chức kinh tế vượt quá 150% mức lãi suất cơ bản do Ngân hàng Nhà nước Việt Nam công bố tại thời điểm vay;</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g) Khoản trích khấu hao tài sản cố định không đúng quy định của pháp luật;</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lastRenderedPageBreak/>
        <w:t>h) Khoản trích trước vào chi phí không đúng quy định của pháp luật;</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i) Tiền lương, tiền công của chủ doanh nghiệp tư nhân; thù lao trả cho sáng lập viên doanh nghiệp không trực tiếp tham gia điều hành sản xuất, kinh doanh; tiền lương, tiền công, các khoản hạch toán chi khác để chi trả cho người lao động nhưng thực tế không chi trả hoặc không có hóa đơn, chứng từ theo quy định của pháp luật;</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k) Phần chi trả lãi tiền vay vốn tương ứng với phần vốn điều lệ còn thiếu;</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l) Phần thuế giá trị gia tăng đầu vào đã được khấu trừ, thuế giá trị gia tăng nộp </w:t>
      </w:r>
      <w:proofErr w:type="gramStart"/>
      <w:r w:rsidRPr="002D1DE7">
        <w:rPr>
          <w:sz w:val="26"/>
          <w:szCs w:val="26"/>
        </w:rPr>
        <w:t>theo</w:t>
      </w:r>
      <w:proofErr w:type="gramEnd"/>
      <w:r w:rsidRPr="002D1DE7">
        <w:rPr>
          <w:sz w:val="26"/>
          <w:szCs w:val="26"/>
        </w:rPr>
        <w:t xml:space="preserve"> phương pháp khấu trừ, thuế thu nhập doanh nghiệp;</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t>m)</w:t>
      </w:r>
      <w:proofErr w:type="gramEnd"/>
      <w:r w:rsidRPr="002D1DE7">
        <w:rPr>
          <w:sz w:val="26"/>
          <w:szCs w:val="26"/>
        </w:rPr>
        <w:fldChar w:fldCharType="begin"/>
      </w:r>
      <w:r w:rsidRPr="002D1DE7">
        <w:rPr>
          <w:sz w:val="26"/>
          <w:szCs w:val="26"/>
        </w:rPr>
        <w:instrText xml:space="preserve"> HYPERLINK "" \l "_ftn14" \o "" </w:instrText>
      </w:r>
      <w:r w:rsidRPr="002D1DE7">
        <w:rPr>
          <w:sz w:val="26"/>
          <w:szCs w:val="26"/>
        </w:rPr>
        <w:fldChar w:fldCharType="separate"/>
      </w:r>
      <w:r w:rsidRPr="002D1DE7">
        <w:rPr>
          <w:rStyle w:val="Hyperlink"/>
          <w:sz w:val="26"/>
          <w:szCs w:val="26"/>
        </w:rPr>
        <w:t>14</w:t>
      </w:r>
      <w:r w:rsidRPr="002D1DE7">
        <w:rPr>
          <w:sz w:val="26"/>
          <w:szCs w:val="26"/>
        </w:rPr>
        <w:fldChar w:fldCharType="end"/>
      </w:r>
      <w:r w:rsidRPr="002D1DE7">
        <w:rPr>
          <w:sz w:val="26"/>
          <w:szCs w:val="26"/>
          <w:vertAlign w:val="superscript"/>
        </w:rPr>
        <w:t xml:space="preserve"> </w:t>
      </w:r>
      <w:r w:rsidRPr="002D1DE7">
        <w:rPr>
          <w:b/>
          <w:bCs/>
          <w:i/>
          <w:iCs/>
          <w:sz w:val="26"/>
          <w:szCs w:val="26"/>
        </w:rPr>
        <w:t>(được bãi bỏ)</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n) Khoản tài trợ, trừ khoản tài trợ cho giáo dục, y tế, nghiên cứu khoa học, khắc phục hậu quả thiên tai, làm nhà đại đoàn kết, nhà tình nghĩa, nhà cho các đối tượng chính sách theo quy định của pháp luật, khoản tài trợ theo chương trình của Nhà nước dành cho các địa phương thuộc địa bàn có điều kiện kinh tế - xã hội đặc biệt khó khăn;</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o) Phần trích nộp quỹ hưu trí tự nguyện hoặc quỹ có tính chất an sinh xã hội, mua bảo hiểm hưu trí tự nguyện cho người </w:t>
      </w:r>
      <w:proofErr w:type="gramStart"/>
      <w:r w:rsidRPr="002D1DE7">
        <w:rPr>
          <w:sz w:val="26"/>
          <w:szCs w:val="26"/>
        </w:rPr>
        <w:t>lao</w:t>
      </w:r>
      <w:proofErr w:type="gramEnd"/>
      <w:r w:rsidRPr="002D1DE7">
        <w:rPr>
          <w:sz w:val="26"/>
          <w:szCs w:val="26"/>
        </w:rPr>
        <w:t xml:space="preserve"> động vượt mức quy định theo quy định của pháp luật;</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p) Các khoản chi của hoạt động kinh doanh: ngân hàng, bảo hiểm, xổ số, chứng khoán và một số hoạt động kinh doanh đặc thù khác </w:t>
      </w:r>
      <w:proofErr w:type="gramStart"/>
      <w:r w:rsidRPr="002D1DE7">
        <w:rPr>
          <w:sz w:val="26"/>
          <w:szCs w:val="26"/>
        </w:rPr>
        <w:t>theo</w:t>
      </w:r>
      <w:proofErr w:type="gramEnd"/>
      <w:r w:rsidRPr="002D1DE7">
        <w:rPr>
          <w:sz w:val="26"/>
          <w:szCs w:val="26"/>
        </w:rPr>
        <w:t xml:space="preserve"> quy định của Bộ trưởng Bộ Tài chính.</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t>3.</w:t>
      </w:r>
      <w:proofErr w:type="gramEnd"/>
      <w:r w:rsidRPr="002D1DE7">
        <w:rPr>
          <w:sz w:val="26"/>
          <w:szCs w:val="26"/>
        </w:rPr>
        <w:fldChar w:fldCharType="begin"/>
      </w:r>
      <w:r w:rsidRPr="002D1DE7">
        <w:rPr>
          <w:sz w:val="26"/>
          <w:szCs w:val="26"/>
        </w:rPr>
        <w:instrText xml:space="preserve"> HYPERLINK "" \l "_ftn15" \o "" </w:instrText>
      </w:r>
      <w:r w:rsidRPr="002D1DE7">
        <w:rPr>
          <w:sz w:val="26"/>
          <w:szCs w:val="26"/>
        </w:rPr>
        <w:fldChar w:fldCharType="separate"/>
      </w:r>
      <w:r w:rsidRPr="002D1DE7">
        <w:rPr>
          <w:rStyle w:val="Hyperlink"/>
          <w:sz w:val="26"/>
          <w:szCs w:val="26"/>
        </w:rPr>
        <w:t>15</w:t>
      </w:r>
      <w:r w:rsidRPr="002D1DE7">
        <w:rPr>
          <w:sz w:val="26"/>
          <w:szCs w:val="26"/>
        </w:rPr>
        <w:fldChar w:fldCharType="end"/>
      </w:r>
      <w:r w:rsidRPr="002D1DE7">
        <w:rPr>
          <w:sz w:val="26"/>
          <w:szCs w:val="26"/>
          <w:vertAlign w:val="superscript"/>
        </w:rPr>
        <w:t xml:space="preserve"> </w:t>
      </w:r>
      <w:r w:rsidRPr="002D1DE7">
        <w:rPr>
          <w:sz w:val="26"/>
          <w:szCs w:val="26"/>
        </w:rPr>
        <w:t>Khoản chi bằng ngoại tệ được trừ khi xác định thu nhập chịu thuế phải quy đổi ra đồng Việt Nam theo tỷ giá giao dịch bình quân trên thị trường ngoại tệ liên ngân hàng do Ngân hàng Nhà nước Việt Nam công bố tại thời điểm phát sinh khoản chi bằng ngoại tệ.</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t>Chính phủ quy định chi tiết và hướng dẫn thi hành Điều này.</w:t>
      </w:r>
      <w:proofErr w:type="gramEnd"/>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16" w:name="dieu_10"/>
      <w:proofErr w:type="gramStart"/>
      <w:r w:rsidRPr="002D1DE7">
        <w:rPr>
          <w:b/>
          <w:bCs/>
          <w:sz w:val="26"/>
          <w:szCs w:val="26"/>
        </w:rPr>
        <w:t>Điều 10.</w:t>
      </w:r>
      <w:proofErr w:type="gramEnd"/>
      <w:r w:rsidRPr="002D1DE7">
        <w:rPr>
          <w:b/>
          <w:bCs/>
          <w:sz w:val="26"/>
          <w:szCs w:val="26"/>
        </w:rPr>
        <w:t xml:space="preserve"> Thuế suất</w:t>
      </w:r>
      <w:bookmarkEnd w:id="16"/>
      <w:r w:rsidRPr="002D1DE7">
        <w:rPr>
          <w:sz w:val="26"/>
          <w:szCs w:val="26"/>
        </w:rPr>
        <w:fldChar w:fldCharType="begin"/>
      </w:r>
      <w:r w:rsidRPr="002D1DE7">
        <w:rPr>
          <w:sz w:val="26"/>
          <w:szCs w:val="26"/>
        </w:rPr>
        <w:instrText xml:space="preserve"> HYPERLINK "" \l "_ftn16" \o "" </w:instrText>
      </w:r>
      <w:r w:rsidRPr="002D1DE7">
        <w:rPr>
          <w:sz w:val="26"/>
          <w:szCs w:val="26"/>
        </w:rPr>
        <w:fldChar w:fldCharType="separate"/>
      </w:r>
      <w:r w:rsidRPr="002D1DE7">
        <w:rPr>
          <w:rStyle w:val="Hyperlink"/>
          <w:b/>
          <w:bCs/>
          <w:sz w:val="26"/>
          <w:szCs w:val="26"/>
        </w:rPr>
        <w:t>16</w:t>
      </w:r>
      <w:r w:rsidRPr="002D1DE7">
        <w:rPr>
          <w:sz w:val="26"/>
          <w:szCs w:val="26"/>
        </w:rPr>
        <w:fldChar w:fldCharType="end"/>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1. Thuế suất thuế thu nhập doanh nghiệp là 22%, trừ trường hợp quy định tại khoản 2, khoản 3 Điều này và đối tượng được ưu đãi về thuế suất quy định tại Điều 13 của Luật này.</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Những trường hợp thuộc diện áp dụng thuế suất 22% quy định tại khoản này chuyển sang áp dụng thuế suất 20% kể từ ngày 01 tháng 01 năm 2016.</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2. Doanh nghiệp có tổng doanh </w:t>
      </w:r>
      <w:proofErr w:type="gramStart"/>
      <w:r w:rsidRPr="002D1DE7">
        <w:rPr>
          <w:sz w:val="26"/>
          <w:szCs w:val="26"/>
        </w:rPr>
        <w:t>thu</w:t>
      </w:r>
      <w:proofErr w:type="gramEnd"/>
      <w:r w:rsidRPr="002D1DE7">
        <w:rPr>
          <w:sz w:val="26"/>
          <w:szCs w:val="26"/>
        </w:rPr>
        <w:t xml:space="preserve"> năm không quá hai mươi tỷ đồng áp dụng thuế suất 20%.</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Doanh </w:t>
      </w:r>
      <w:proofErr w:type="gramStart"/>
      <w:r w:rsidRPr="002D1DE7">
        <w:rPr>
          <w:sz w:val="26"/>
          <w:szCs w:val="26"/>
        </w:rPr>
        <w:t>thu</w:t>
      </w:r>
      <w:proofErr w:type="gramEnd"/>
      <w:r w:rsidRPr="002D1DE7">
        <w:rPr>
          <w:sz w:val="26"/>
          <w:szCs w:val="26"/>
        </w:rPr>
        <w:t xml:space="preserve"> làm căn cứ xác định doanh nghiệp thuộc đối tượng được áp dụng thuế suất 20% tại khoản này là doanh thu của năm trước liền kề.</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3. Thuế suất thuế thu nhập doanh nghiệp đối với hoạt động tìm kiếm, thăm dò, khai thác dầu, khí và tài nguyên quý hiếm khác tại Việt Nam từ 32% đến 50% phù hợp với từng dự án, từng cơ sở kinh doanh.</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lastRenderedPageBreak/>
        <w:t>Chính phủ quy định chi tiết và hướng dẫn thi hành Điều này.</w:t>
      </w:r>
      <w:proofErr w:type="gramEnd"/>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17" w:name="dieu_11"/>
      <w:proofErr w:type="gramStart"/>
      <w:r w:rsidRPr="002D1DE7">
        <w:rPr>
          <w:b/>
          <w:bCs/>
          <w:sz w:val="26"/>
          <w:szCs w:val="26"/>
        </w:rPr>
        <w:t>Điều 11.</w:t>
      </w:r>
      <w:proofErr w:type="gramEnd"/>
      <w:r w:rsidRPr="002D1DE7">
        <w:rPr>
          <w:b/>
          <w:bCs/>
          <w:sz w:val="26"/>
          <w:szCs w:val="26"/>
        </w:rPr>
        <w:t xml:space="preserve"> Phương pháp tính thuế</w:t>
      </w:r>
      <w:bookmarkEnd w:id="17"/>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1. Số thuế thu nhập doanh nghiệp phải nộp trong kỳ tính thuế được tính bằng thu nhập tính thuế nhân với thuế suất; trường hợp doanh nghiệp đã nộp thuế thu nhập ở ngoài Việt Nam thì được trừ số thuế thu nhập đã nộp nhưng tối đa không quá số thuế thu nhập doanh nghiệp phải nộp theo quy định của Luật này.</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2. Phương pháp tính thuế đối với doanh nghiệp quy định tại điểm c và điểm d khoản 2 Điều 2 của Luật này được thực hiện </w:t>
      </w:r>
      <w:proofErr w:type="gramStart"/>
      <w:r w:rsidRPr="002D1DE7">
        <w:rPr>
          <w:sz w:val="26"/>
          <w:szCs w:val="26"/>
        </w:rPr>
        <w:t>theo</w:t>
      </w:r>
      <w:proofErr w:type="gramEnd"/>
      <w:r w:rsidRPr="002D1DE7">
        <w:rPr>
          <w:sz w:val="26"/>
          <w:szCs w:val="26"/>
        </w:rPr>
        <w:t xml:space="preserve"> quy định của Chính phủ.</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18" w:name="dieu_12"/>
      <w:proofErr w:type="gramStart"/>
      <w:r w:rsidRPr="002D1DE7">
        <w:rPr>
          <w:b/>
          <w:bCs/>
          <w:sz w:val="26"/>
          <w:szCs w:val="26"/>
        </w:rPr>
        <w:t>Điều 12.</w:t>
      </w:r>
      <w:proofErr w:type="gramEnd"/>
      <w:r w:rsidRPr="002D1DE7">
        <w:rPr>
          <w:b/>
          <w:bCs/>
          <w:sz w:val="26"/>
          <w:szCs w:val="26"/>
        </w:rPr>
        <w:t xml:space="preserve"> Nơi nộp thuế</w:t>
      </w:r>
      <w:bookmarkEnd w:id="18"/>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t>Doanh nghiệp nộp thuế tại nơi có trụ sở chính.</w:t>
      </w:r>
      <w:proofErr w:type="gramEnd"/>
      <w:r w:rsidRPr="002D1DE7">
        <w:rPr>
          <w:sz w:val="26"/>
          <w:szCs w:val="26"/>
        </w:rPr>
        <w:t xml:space="preserve"> Trường hợp doanh nghiệp có cơ sở sản xuất hạch toán phụ thuộc hoạt động tại địa bàn tỉnh, thành phố trực thuộc Trung ương khác với địa bàn nơi doanh nghiệp có trụ sở chính thì số thuế được tính nộp </w:t>
      </w:r>
      <w:proofErr w:type="gramStart"/>
      <w:r w:rsidRPr="002D1DE7">
        <w:rPr>
          <w:sz w:val="26"/>
          <w:szCs w:val="26"/>
        </w:rPr>
        <w:t>theo</w:t>
      </w:r>
      <w:proofErr w:type="gramEnd"/>
      <w:r w:rsidRPr="002D1DE7">
        <w:rPr>
          <w:sz w:val="26"/>
          <w:szCs w:val="26"/>
        </w:rPr>
        <w:t xml:space="preserve"> tỷ lệ chi phí giữa nơi có cơ sở sản xuất và nơi có trụ sở chính. Việc phân cấp, quản lý, sử dụng nguồn </w:t>
      </w:r>
      <w:proofErr w:type="gramStart"/>
      <w:r w:rsidRPr="002D1DE7">
        <w:rPr>
          <w:sz w:val="26"/>
          <w:szCs w:val="26"/>
        </w:rPr>
        <w:t>thu</w:t>
      </w:r>
      <w:proofErr w:type="gramEnd"/>
      <w:r w:rsidRPr="002D1DE7">
        <w:rPr>
          <w:sz w:val="26"/>
          <w:szCs w:val="26"/>
        </w:rPr>
        <w:t xml:space="preserve"> được thực hiện theo quy định của Luật ngân sách nhà nước.</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t>Chính phủ quy định chi tiết và hướng dẫn thi hành Điều này.</w:t>
      </w:r>
      <w:proofErr w:type="gramEnd"/>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19" w:name="chuong_3"/>
      <w:r w:rsidRPr="002D1DE7">
        <w:rPr>
          <w:b/>
          <w:bCs/>
          <w:sz w:val="26"/>
          <w:szCs w:val="26"/>
        </w:rPr>
        <w:t>Chương III</w:t>
      </w:r>
      <w:bookmarkEnd w:id="19"/>
    </w:p>
    <w:p w:rsidR="00215270" w:rsidRPr="002D1DE7" w:rsidRDefault="00215270" w:rsidP="00215270">
      <w:pPr>
        <w:pStyle w:val="NormalWeb"/>
        <w:autoSpaceDE w:val="0"/>
        <w:autoSpaceDN w:val="0"/>
        <w:spacing w:before="0" w:beforeAutospacing="0" w:after="0" w:afterAutospacing="0" w:line="312" w:lineRule="auto"/>
        <w:jc w:val="center"/>
        <w:rPr>
          <w:sz w:val="26"/>
          <w:szCs w:val="26"/>
        </w:rPr>
      </w:pPr>
      <w:bookmarkStart w:id="20" w:name="chuong_3_name"/>
      <w:r w:rsidRPr="002D1DE7">
        <w:rPr>
          <w:b/>
          <w:bCs/>
          <w:sz w:val="26"/>
          <w:szCs w:val="26"/>
        </w:rPr>
        <w:t>ƯU ĐÃI THUẾ THU NHẬP DOANH NGHIỆP</w:t>
      </w:r>
      <w:bookmarkEnd w:id="20"/>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21" w:name="dieu_13"/>
      <w:proofErr w:type="gramStart"/>
      <w:r w:rsidRPr="002D1DE7">
        <w:rPr>
          <w:b/>
          <w:bCs/>
          <w:sz w:val="26"/>
          <w:szCs w:val="26"/>
        </w:rPr>
        <w:t>Điều 13.</w:t>
      </w:r>
      <w:proofErr w:type="gramEnd"/>
      <w:r w:rsidRPr="002D1DE7">
        <w:rPr>
          <w:b/>
          <w:bCs/>
          <w:sz w:val="26"/>
          <w:szCs w:val="26"/>
        </w:rPr>
        <w:t xml:space="preserve"> Ưu đãi về thuế suất</w:t>
      </w:r>
      <w:bookmarkEnd w:id="21"/>
      <w:r w:rsidRPr="002D1DE7">
        <w:rPr>
          <w:sz w:val="26"/>
          <w:szCs w:val="26"/>
        </w:rPr>
        <w:fldChar w:fldCharType="begin"/>
      </w:r>
      <w:r w:rsidRPr="002D1DE7">
        <w:rPr>
          <w:sz w:val="26"/>
          <w:szCs w:val="26"/>
        </w:rPr>
        <w:instrText xml:space="preserve"> HYPERLINK "" \l "_ftn17" \o "" </w:instrText>
      </w:r>
      <w:r w:rsidRPr="002D1DE7">
        <w:rPr>
          <w:sz w:val="26"/>
          <w:szCs w:val="26"/>
        </w:rPr>
        <w:fldChar w:fldCharType="separate"/>
      </w:r>
      <w:r w:rsidRPr="002D1DE7">
        <w:rPr>
          <w:rStyle w:val="Hyperlink"/>
          <w:b/>
          <w:bCs/>
          <w:sz w:val="26"/>
          <w:szCs w:val="26"/>
        </w:rPr>
        <w:t>17</w:t>
      </w:r>
      <w:r w:rsidRPr="002D1DE7">
        <w:rPr>
          <w:sz w:val="26"/>
          <w:szCs w:val="26"/>
        </w:rPr>
        <w:fldChar w:fldCharType="end"/>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1. Áp dụng thuế suất 10% trong thời gian mười lăm năm đối với:</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a) Thu nhập của doanh nghiệp từ thực hiện dự </w:t>
      </w:r>
      <w:proofErr w:type="gramStart"/>
      <w:r w:rsidRPr="002D1DE7">
        <w:rPr>
          <w:sz w:val="26"/>
          <w:szCs w:val="26"/>
        </w:rPr>
        <w:t>án</w:t>
      </w:r>
      <w:proofErr w:type="gramEnd"/>
      <w:r w:rsidRPr="002D1DE7">
        <w:rPr>
          <w:sz w:val="26"/>
          <w:szCs w:val="26"/>
        </w:rPr>
        <w:t xml:space="preserve"> đầu tư mới tại địa bàn có điều kiện kinh tế - xã hội đặc biệt khó khăn, khu kinh tế, khu công nghệ cao;</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b) Thu nhập của doanh nghiệp từ thực hiện dự án đầu tư mới, bao gồm: nghiên cứu khoa học và phát triển công nghệ;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đầu tư phát triển theo quy định của Luật công nghệ cao; đầu tư xây dựng - kinh doanh cơ sở ươm tạo công nghệ cao, ươm tạo doanh nghiệp công nghệ cao; đầu tư phát triển cơ sở hạ tầng đặc biệt quan trọng của Nhà nước theo quy định của pháp luật; sản xuất sản phẩm phần mềm; sản xuất vật liệu composit, các loại vật liệu xây dựng nhẹ, vật liệu quý hiếm; sản xuất năng lượng tái tạo, năng lượng sạch, năng lượng từ việc tiêu hủy chất thải; phát triển công nghệ sinh học; bảo vệ môi trường;</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c) Thu nhập của doanh nghiệp công nghệ cao, doanh nghiệp nông nghiệp ứng dụng công nghệ cao </w:t>
      </w:r>
      <w:proofErr w:type="gramStart"/>
      <w:r w:rsidRPr="002D1DE7">
        <w:rPr>
          <w:sz w:val="26"/>
          <w:szCs w:val="26"/>
        </w:rPr>
        <w:t>theo</w:t>
      </w:r>
      <w:proofErr w:type="gramEnd"/>
      <w:r w:rsidRPr="002D1DE7">
        <w:rPr>
          <w:sz w:val="26"/>
          <w:szCs w:val="26"/>
        </w:rPr>
        <w:t xml:space="preserve"> quy định của Luật công nghệ cao;</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lastRenderedPageBreak/>
        <w:t xml:space="preserve">d) Thu nhập của doanh nghiệp từ thực hiện dự </w:t>
      </w:r>
      <w:proofErr w:type="gramStart"/>
      <w:r w:rsidRPr="002D1DE7">
        <w:rPr>
          <w:sz w:val="26"/>
          <w:szCs w:val="26"/>
        </w:rPr>
        <w:t>án</w:t>
      </w:r>
      <w:proofErr w:type="gramEnd"/>
      <w:r w:rsidRPr="002D1DE7">
        <w:rPr>
          <w:sz w:val="26"/>
          <w:szCs w:val="26"/>
        </w:rPr>
        <w:t xml:space="preserve"> đầu tư mới trong lĩnh vực sản xuất (trừ dự án sản xuất mặt hàng thuộc diện chịu thuế tiêu thụ đặc biệt, dự án khai thác khoáng sản) đáp ứng một trong hai tiêu chí sau:</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Dự án có quy mô vốn đầu tư tối thiểu sáu nghìn tỷ đồng, thực hiện giải ngân không quá ba năm kể từ ngày được cấp Giấy chứng nhận đầu tư và có tổng doanh thu tối thiểu đạt mười nghìn tỷ đồng/năm, chậm nhất sau ba năm kể từ năm có doanh thu;</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 Dự án có quy mô vốn đầu tư tối thiểu sáu nghìn tỷ đồng, thực hiện giải ngân không quá ba năm kể từ ngày được cấp Giấy chứng nhận đầu tư và sử dụng trên ba nghìn </w:t>
      </w:r>
      <w:proofErr w:type="gramStart"/>
      <w:r w:rsidRPr="002D1DE7">
        <w:rPr>
          <w:sz w:val="26"/>
          <w:szCs w:val="26"/>
        </w:rPr>
        <w:t>lao</w:t>
      </w:r>
      <w:proofErr w:type="gramEnd"/>
      <w:r w:rsidRPr="002D1DE7">
        <w:rPr>
          <w:sz w:val="26"/>
          <w:szCs w:val="26"/>
        </w:rPr>
        <w:t xml:space="preserve"> động.</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t>đ)</w:t>
      </w:r>
      <w:proofErr w:type="gramEnd"/>
      <w:r w:rsidRPr="002D1DE7">
        <w:rPr>
          <w:sz w:val="26"/>
          <w:szCs w:val="26"/>
        </w:rPr>
        <w:fldChar w:fldCharType="begin"/>
      </w:r>
      <w:r w:rsidRPr="002D1DE7">
        <w:rPr>
          <w:sz w:val="26"/>
          <w:szCs w:val="26"/>
        </w:rPr>
        <w:instrText xml:space="preserve"> HYPERLINK "" \l "_ftn18" \o "" </w:instrText>
      </w:r>
      <w:r w:rsidRPr="002D1DE7">
        <w:rPr>
          <w:sz w:val="26"/>
          <w:szCs w:val="26"/>
        </w:rPr>
        <w:fldChar w:fldCharType="separate"/>
      </w:r>
      <w:r w:rsidRPr="002D1DE7">
        <w:rPr>
          <w:rStyle w:val="Hyperlink"/>
          <w:sz w:val="26"/>
          <w:szCs w:val="26"/>
        </w:rPr>
        <w:t>18</w:t>
      </w:r>
      <w:r w:rsidRPr="002D1DE7">
        <w:rPr>
          <w:sz w:val="26"/>
          <w:szCs w:val="26"/>
        </w:rPr>
        <w:fldChar w:fldCharType="end"/>
      </w:r>
      <w:r w:rsidRPr="002D1DE7">
        <w:rPr>
          <w:sz w:val="26"/>
          <w:szCs w:val="26"/>
          <w:vertAlign w:val="superscript"/>
        </w:rPr>
        <w:t xml:space="preserve"> </w:t>
      </w:r>
      <w:r w:rsidRPr="002D1DE7">
        <w:rPr>
          <w:sz w:val="26"/>
          <w:szCs w:val="26"/>
        </w:rPr>
        <w:t>Thu nhập của doanh nghiệp từ thực hiện dự án đầu tư mới sản xuất sản phẩm thuộc Danh mục sản phẩm công nghiệp hỗ trợ ưu tiên phát triển đáp ứng một trong các tiêu chí sau:</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 Sản phẩm công nghiệp hỗ trợ cho công nghệ cao </w:t>
      </w:r>
      <w:proofErr w:type="gramStart"/>
      <w:r w:rsidRPr="002D1DE7">
        <w:rPr>
          <w:sz w:val="26"/>
          <w:szCs w:val="26"/>
        </w:rPr>
        <w:t>theo</w:t>
      </w:r>
      <w:proofErr w:type="gramEnd"/>
      <w:r w:rsidRPr="002D1DE7">
        <w:rPr>
          <w:sz w:val="26"/>
          <w:szCs w:val="26"/>
        </w:rPr>
        <w:t xml:space="preserve"> quy định của Luật công nghệ cao;</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Sản phẩm công nghiệp hỗ trợ cho sản xuất sản phẩm các ngành: dệt - may; da - giầy; điện tử - tin học; sản xuất lắp ráp ô tô; cơ khí chế tạo mà các sản phẩm này tính đến ngày 01 tháng 01 năm 2015 trong nước chưa sản xuất được hoặc sản xuất được nhưng phải đáp ứng được tiêu chuẩn kỹ thuật của Liên minh Châu Âu (EU) hoặc tương đương.</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Chính phủ quy định Danh mục sản phẩm công nghiệp hỗ trợ ưu tiên phát triển quy định tại điểm này;</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e)</w:t>
      </w:r>
      <w:hyperlink w:anchor="_ftn19" w:tooltip="" w:history="1">
        <w:r w:rsidRPr="002D1DE7">
          <w:rPr>
            <w:rStyle w:val="Hyperlink"/>
            <w:sz w:val="26"/>
            <w:szCs w:val="26"/>
          </w:rPr>
          <w:t>19</w:t>
        </w:r>
      </w:hyperlink>
      <w:r w:rsidRPr="002D1DE7">
        <w:rPr>
          <w:sz w:val="26"/>
          <w:szCs w:val="26"/>
          <w:vertAlign w:val="superscript"/>
        </w:rPr>
        <w:t xml:space="preserve"> </w:t>
      </w:r>
      <w:r w:rsidRPr="002D1DE7">
        <w:rPr>
          <w:sz w:val="26"/>
          <w:szCs w:val="26"/>
        </w:rPr>
        <w:t>Thu nhập của doanh nghiệp từ thực hiện dự án đầu tư trong lĩnh vực sản xuất, trừ dự án sản xuất mặt hàng chịu thuế tiêu thụ đặc biệt và dự án khai thác khoáng sản, có quy mô vốn đầu tư tối thiểu mười hai nghìn tỷ đồng, sử dụng công nghệ phải được thẩm định theo quy định của Luật công nghệ cao, Luật khoa học và công nghệ</w:t>
      </w:r>
      <w:r w:rsidRPr="002D1DE7">
        <w:rPr>
          <w:i/>
          <w:iCs/>
          <w:sz w:val="26"/>
          <w:szCs w:val="26"/>
        </w:rPr>
        <w:t xml:space="preserve">, </w:t>
      </w:r>
      <w:r w:rsidRPr="002D1DE7">
        <w:rPr>
          <w:sz w:val="26"/>
          <w:szCs w:val="26"/>
        </w:rPr>
        <w:t>thực hiện giải ngân tổng vốn đầu tư đăng ký không quá năm năm kể từ ngày được phép đầu tư theo quy định của pháp luật về đầu tư.</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2. Áp dụng thuế suất 10% đối với:</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a) Thu nhập của doanh nghiệp từ thực hiện hoạt động xã hội hóa trong lĩnh vực giáo dục - đào tạo, dạy nghề, y tế, văn hóa, thể thao và môi trường;</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b) Thu nhập của doanh nghiệp từ thực hiện dự án đầu tư - kinh doanh nhà ở xã hội để bán, cho thuê, cho thuê mua đối với các đối tượng quy định tại Điều 53 của Luật nhà ở;</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c) Thu nhập của cơ quan báo chí từ hoạt động báo in, kể cả quảng cáo trên báo in </w:t>
      </w:r>
      <w:proofErr w:type="gramStart"/>
      <w:r w:rsidRPr="002D1DE7">
        <w:rPr>
          <w:sz w:val="26"/>
          <w:szCs w:val="26"/>
        </w:rPr>
        <w:t>theo</w:t>
      </w:r>
      <w:proofErr w:type="gramEnd"/>
      <w:r w:rsidRPr="002D1DE7">
        <w:rPr>
          <w:sz w:val="26"/>
          <w:szCs w:val="26"/>
        </w:rPr>
        <w:t xml:space="preserve"> quy định của Luật báo chí; thu nhập của cơ quan xuất bản từ hoạt động xuất bản theo quy định của Luật xuất bản;</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d)</w:t>
      </w:r>
      <w:hyperlink w:anchor="_ftn20" w:tooltip="" w:history="1">
        <w:r w:rsidRPr="002D1DE7">
          <w:rPr>
            <w:rStyle w:val="Hyperlink"/>
            <w:sz w:val="26"/>
            <w:szCs w:val="26"/>
          </w:rPr>
          <w:t>20</w:t>
        </w:r>
      </w:hyperlink>
      <w:r w:rsidRPr="002D1DE7">
        <w:rPr>
          <w:sz w:val="26"/>
          <w:szCs w:val="26"/>
          <w:vertAlign w:val="superscript"/>
        </w:rPr>
        <w:t xml:space="preserve"> </w:t>
      </w:r>
      <w:r w:rsidRPr="002D1DE7">
        <w:rPr>
          <w:sz w:val="26"/>
          <w:szCs w:val="26"/>
        </w:rPr>
        <w:t xml:space="preserve">Thu nhập của doanh nghiệp từ: trồng, chăm sóc, bảo vệ rừng; nuôi trồng, chế biến nông sản, thủy sản ở địa bàn có điều kiện kinh tế - xã hội khó khăn; nuôi trồng lâm sản ở địa bàn có điều kiện kinh tế - xã hội khó khăn; sản xuất, nhân và lai tạo giống cây trồng, </w:t>
      </w:r>
      <w:r w:rsidRPr="002D1DE7">
        <w:rPr>
          <w:sz w:val="26"/>
          <w:szCs w:val="26"/>
        </w:rPr>
        <w:lastRenderedPageBreak/>
        <w:t>vật nuôi; sản xuất, khai thác và tinh chế muối, trừ sản xuất muối quy định tại khoản 1 Điều 4 của Luật này; đầu tư bảo quản nông sản sau thu hoạch, bảo quản nông sản, thủy sản và thực phẩm;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đ) Thu nhập của hợp tác xã hoạt động trong lĩnh vực nông nghiệp, lâm nghiệp, ngư nghiệp, diêm nghiệp không thuộc địa bàn có điều kiện kinh tế - xã hội khó khăn hoặc địa bàn có điều kiện kinh tế - xã hội đặc biệt khó khăn, trừ thu nhập của hợp tác xã quy định tại khoản 1 Điều 4 của Luật này.</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3. Áp dụng thuế suất 20% trong thời gian mười năm đối với:</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a) Thu nhập của doanh nghiệp từ thực hiện dự </w:t>
      </w:r>
      <w:proofErr w:type="gramStart"/>
      <w:r w:rsidRPr="002D1DE7">
        <w:rPr>
          <w:sz w:val="26"/>
          <w:szCs w:val="26"/>
        </w:rPr>
        <w:t>án</w:t>
      </w:r>
      <w:proofErr w:type="gramEnd"/>
      <w:r w:rsidRPr="002D1DE7">
        <w:rPr>
          <w:sz w:val="26"/>
          <w:szCs w:val="26"/>
        </w:rPr>
        <w:t xml:space="preserve"> đầu tư mới tại địa bàn có điều kiện kinh tế - xã hội khó khăn;</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b) Thu nhập của doanh nghiệp từ thực hiện dự án đầu tư mới, bao gồm: sản xuất thép cao cấp; sản xuất sản phẩm tiết kiệm năng lượng; sản xuất máy móc, thiết bị phục vụ cho sản xuất nông nghiệp, lâm nghiệp, ngư nghiệp, diêm nghiệp; sản xuất thiết bị tưới tiêu; sản xuất, tinh chế thức ăn gia súc, gia cầm, thủy sản; phát triển ngành nghề truyền thống.</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Từ ngày 01 tháng 01 năm 2016, </w:t>
      </w:r>
      <w:proofErr w:type="gramStart"/>
      <w:r w:rsidRPr="002D1DE7">
        <w:rPr>
          <w:sz w:val="26"/>
          <w:szCs w:val="26"/>
        </w:rPr>
        <w:t>thu</w:t>
      </w:r>
      <w:proofErr w:type="gramEnd"/>
      <w:r w:rsidRPr="002D1DE7">
        <w:rPr>
          <w:sz w:val="26"/>
          <w:szCs w:val="26"/>
        </w:rPr>
        <w:t xml:space="preserve"> nhập của doanh nghiệp quy định tại khoản này được áp dụng thuế suất 17%.</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t>3a</w:t>
      </w:r>
      <w:hyperlink w:anchor="_ftn21" w:tooltip="" w:history="1">
        <w:r w:rsidRPr="002D1DE7">
          <w:rPr>
            <w:rStyle w:val="Hyperlink"/>
            <w:sz w:val="26"/>
            <w:szCs w:val="26"/>
          </w:rPr>
          <w:t>21</w:t>
        </w:r>
      </w:hyperlink>
      <w:r w:rsidRPr="002D1DE7">
        <w:rPr>
          <w:sz w:val="26"/>
          <w:szCs w:val="26"/>
        </w:rPr>
        <w:t>.</w:t>
      </w:r>
      <w:proofErr w:type="gramEnd"/>
      <w:r w:rsidRPr="002D1DE7">
        <w:rPr>
          <w:sz w:val="26"/>
          <w:szCs w:val="26"/>
        </w:rPr>
        <w:t xml:space="preserve"> Áp dụng thuế suất 15% đối với thu nhập của doanh nghiệp trồng trọt, chăn nuôi, chế biến trong lĩnh vực nông nghiệp và thủy sản không thuộc địa bàn có điều kiện kinh tế - xã hội khó khăn hoặc địa bàn có điều kiện kinh tế - xã hội đặc biệt khó khăn.</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4. Áp dụng thuế suất 20% đối với </w:t>
      </w:r>
      <w:proofErr w:type="gramStart"/>
      <w:r w:rsidRPr="002D1DE7">
        <w:rPr>
          <w:sz w:val="26"/>
          <w:szCs w:val="26"/>
        </w:rPr>
        <w:t>thu</w:t>
      </w:r>
      <w:proofErr w:type="gramEnd"/>
      <w:r w:rsidRPr="002D1DE7">
        <w:rPr>
          <w:sz w:val="26"/>
          <w:szCs w:val="26"/>
        </w:rPr>
        <w:t xml:space="preserve"> nhập của Quỹ tín dụng nhân dân và tổ chức tài chính vi mô.</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Từ ngày 01 tháng 01 năm 2016, </w:t>
      </w:r>
      <w:proofErr w:type="gramStart"/>
      <w:r w:rsidRPr="002D1DE7">
        <w:rPr>
          <w:sz w:val="26"/>
          <w:szCs w:val="26"/>
        </w:rPr>
        <w:t>thu</w:t>
      </w:r>
      <w:proofErr w:type="gramEnd"/>
      <w:r w:rsidRPr="002D1DE7">
        <w:rPr>
          <w:sz w:val="26"/>
          <w:szCs w:val="26"/>
        </w:rPr>
        <w:t xml:space="preserve"> nhập của Quỹ tín dụng nhân dân và tổ chức tài chính vi mô được áp dụng thuế suất 17%.</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t>5.</w:t>
      </w:r>
      <w:proofErr w:type="gramEnd"/>
      <w:r w:rsidRPr="002D1DE7">
        <w:rPr>
          <w:sz w:val="26"/>
          <w:szCs w:val="26"/>
        </w:rPr>
        <w:fldChar w:fldCharType="begin"/>
      </w:r>
      <w:r w:rsidRPr="002D1DE7">
        <w:rPr>
          <w:sz w:val="26"/>
          <w:szCs w:val="26"/>
        </w:rPr>
        <w:instrText xml:space="preserve"> HYPERLINK "" \l "_ftn22" \o "" </w:instrText>
      </w:r>
      <w:r w:rsidRPr="002D1DE7">
        <w:rPr>
          <w:sz w:val="26"/>
          <w:szCs w:val="26"/>
        </w:rPr>
        <w:fldChar w:fldCharType="separate"/>
      </w:r>
      <w:r w:rsidRPr="002D1DE7">
        <w:rPr>
          <w:rStyle w:val="Hyperlink"/>
          <w:sz w:val="26"/>
          <w:szCs w:val="26"/>
        </w:rPr>
        <w:t>22</w:t>
      </w:r>
      <w:r w:rsidRPr="002D1DE7">
        <w:rPr>
          <w:sz w:val="26"/>
          <w:szCs w:val="26"/>
        </w:rPr>
        <w:fldChar w:fldCharType="end"/>
      </w:r>
      <w:r w:rsidRPr="002D1DE7">
        <w:rPr>
          <w:sz w:val="26"/>
          <w:szCs w:val="26"/>
          <w:vertAlign w:val="superscript"/>
        </w:rPr>
        <w:t xml:space="preserve"> </w:t>
      </w:r>
      <w:r w:rsidRPr="002D1DE7">
        <w:rPr>
          <w:sz w:val="26"/>
          <w:szCs w:val="26"/>
        </w:rPr>
        <w:t>Việc kéo dài thời gian áp dụng thuế suất ưu đãi được quy định như sau:</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a) Đối với dự án cần đặc biệt </w:t>
      </w:r>
      <w:proofErr w:type="gramStart"/>
      <w:r w:rsidRPr="002D1DE7">
        <w:rPr>
          <w:sz w:val="26"/>
          <w:szCs w:val="26"/>
        </w:rPr>
        <w:t>thu</w:t>
      </w:r>
      <w:proofErr w:type="gramEnd"/>
      <w:r w:rsidRPr="002D1DE7">
        <w:rPr>
          <w:sz w:val="26"/>
          <w:szCs w:val="26"/>
        </w:rPr>
        <w:t xml:space="preserve"> hút đầu tư có quy mô lớn và công nghệ cao thì thời gian áp dụng thuế suất ưu đãi có thể kéo dài thêm nhưng thời gian kéo dài thêm không quá mười lăm năm;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b) Đối với dự </w:t>
      </w:r>
      <w:proofErr w:type="gramStart"/>
      <w:r w:rsidRPr="002D1DE7">
        <w:rPr>
          <w:sz w:val="26"/>
          <w:szCs w:val="26"/>
        </w:rPr>
        <w:t>án</w:t>
      </w:r>
      <w:proofErr w:type="gramEnd"/>
      <w:r w:rsidRPr="002D1DE7">
        <w:rPr>
          <w:sz w:val="26"/>
          <w:szCs w:val="26"/>
        </w:rPr>
        <w:t xml:space="preserve"> quy định tại điểm e khoản 1 Điều này đáp ứng một trong các tiêu chí sau:</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 Sản xuất sản phẩm hàng hóa có khả năng cạnh tranh toàn cầu, doanh </w:t>
      </w:r>
      <w:proofErr w:type="gramStart"/>
      <w:r w:rsidRPr="002D1DE7">
        <w:rPr>
          <w:sz w:val="26"/>
          <w:szCs w:val="26"/>
        </w:rPr>
        <w:t>thu</w:t>
      </w:r>
      <w:proofErr w:type="gramEnd"/>
      <w:r w:rsidRPr="002D1DE7">
        <w:rPr>
          <w:sz w:val="26"/>
          <w:szCs w:val="26"/>
        </w:rPr>
        <w:t xml:space="preserve"> đạt trên hai mươi nghìn tỷ đồng/năm chậm nhất sau năm năm kể từ khi có doanh thu từ dự án đầu tư;</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 Sử dụng thường xuyên trên sáu nghìn </w:t>
      </w:r>
      <w:proofErr w:type="gramStart"/>
      <w:r w:rsidRPr="002D1DE7">
        <w:rPr>
          <w:sz w:val="26"/>
          <w:szCs w:val="26"/>
        </w:rPr>
        <w:t>lao</w:t>
      </w:r>
      <w:proofErr w:type="gramEnd"/>
      <w:r w:rsidRPr="002D1DE7">
        <w:rPr>
          <w:sz w:val="26"/>
          <w:szCs w:val="26"/>
        </w:rPr>
        <w:t xml:space="preserve"> động;</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 Dự án đầu tư thuộc lĩnh vực hạ tầng kinh tế kỹ thuật, bao gồm: đầu tư phát triển nhà máy nước, nhà máy điện, hệ thống cấp thoát nước, cầu, đường bộ, đường sắt, cảng hàng </w:t>
      </w:r>
      <w:r w:rsidRPr="002D1DE7">
        <w:rPr>
          <w:sz w:val="26"/>
          <w:szCs w:val="26"/>
        </w:rPr>
        <w:lastRenderedPageBreak/>
        <w:t>không, cảng biển, cảng sông, sân bay, nhà ga, năng lượng mới, năng lượng sạch, công nghiệp tiết kiệm năng lượng, dự án lọc hóa dầu.</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t>Thủ tướng Chính phủ quyết định kéo dài thêm thời gian áp dụng thuế suất ưu đãi quy định tại điểm này nhưng thời gian kéo dài thêm không quá mười lăm năm.</w:t>
      </w:r>
      <w:proofErr w:type="gramEnd"/>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6. Thời gian áp dụng thuế suất ưu đãi quy định tại Điều này được tính từ năm đầu tiên dự án đầu tư mới của doanh nghiệp có doanh thu; đối với doanh nghiệp công nghệ cao, doanh nghiệp nông nghiệp ứng dụng công nghệ cao được tính từ ngày được cấp giấy chứng nhận là doanh nghiệp công nghệ cao, doanh nghiệp nông nghiệp ứng dụng công nghệ cao; đối với dự án ứng dụng công nghệ cao được tính từ ngày được cấp giấy chứng nhận dự án ứng dụng công nghệ cao.</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t>Chính phủ quy định chi tiết và hướng dẫn thi hành Điều này.</w:t>
      </w:r>
      <w:proofErr w:type="gramEnd"/>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22" w:name="dieu_14"/>
      <w:proofErr w:type="gramStart"/>
      <w:r w:rsidRPr="002D1DE7">
        <w:rPr>
          <w:b/>
          <w:bCs/>
          <w:sz w:val="26"/>
          <w:szCs w:val="26"/>
        </w:rPr>
        <w:t>Điều 14.</w:t>
      </w:r>
      <w:proofErr w:type="gramEnd"/>
      <w:r w:rsidRPr="002D1DE7">
        <w:rPr>
          <w:b/>
          <w:bCs/>
          <w:sz w:val="26"/>
          <w:szCs w:val="26"/>
        </w:rPr>
        <w:t xml:space="preserve"> Ưu đãi về thời gian miễn thuế, giảm thuế</w:t>
      </w:r>
      <w:bookmarkEnd w:id="22"/>
      <w:r w:rsidRPr="002D1DE7">
        <w:rPr>
          <w:sz w:val="26"/>
          <w:szCs w:val="26"/>
        </w:rPr>
        <w:fldChar w:fldCharType="begin"/>
      </w:r>
      <w:r w:rsidRPr="002D1DE7">
        <w:rPr>
          <w:sz w:val="26"/>
          <w:szCs w:val="26"/>
        </w:rPr>
        <w:instrText xml:space="preserve"> HYPERLINK "" \l "_ftn23" \o "" </w:instrText>
      </w:r>
      <w:r w:rsidRPr="002D1DE7">
        <w:rPr>
          <w:sz w:val="26"/>
          <w:szCs w:val="26"/>
        </w:rPr>
        <w:fldChar w:fldCharType="separate"/>
      </w:r>
      <w:r w:rsidRPr="002D1DE7">
        <w:rPr>
          <w:rStyle w:val="Hyperlink"/>
          <w:b/>
          <w:bCs/>
          <w:sz w:val="26"/>
          <w:szCs w:val="26"/>
        </w:rPr>
        <w:t>23</w:t>
      </w:r>
      <w:r w:rsidRPr="002D1DE7">
        <w:rPr>
          <w:sz w:val="26"/>
          <w:szCs w:val="26"/>
        </w:rPr>
        <w:fldChar w:fldCharType="end"/>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1. Thu nhập của doanh nghiệp từ thực hiện dự án đầu tư mới quy định tại khoản 1, điểm a khoản 2 Điều 13 của Luật này và doanh nghiệp công nghệ cao, doanh nghiệp nông nghiệp ứng dụng công nghệ cao được miễn thuế tối đa không quá bốn năm và giảm 50% số thuế phải nộp tối đa không quá chín năm tiếp theo.</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2. Thu nhập của doanh nghiệp từ thực hiện dự án đầu tư mới quy định tại khoản 3 Điều 13 của Luật này và thu nhập của doanh nghiệp từ thực hiện dự án đầu tư mới tại khu công nghiệp, trừ khu công nghiệp thuộc địa bàn có điều kiện kinh tế - xã hội thuận lợi theo quy định của pháp luật được miễn thuế tối đa không quá hai năm và giảm 50% số thuế phải nộp tối đa không quá bốn năm tiếp theo.</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3. Thời gian miễn thuế, giảm thuế đối với thu nhập của doanh nghiệp từ thực hiện dự án đầu tư mới quy định tại khoản 1 và khoản 2 Điều này được tính từ năm đầu tiên có thu nhập chịu thuế từ dự án đầu tư, trường hợp không có thu nhập chịu thuế trong ba năm đầu, kể từ năm đầu tiên có doanh thu từ dự án thì thời gian miễn thuế, giảm thuế được tính từ năm thứ tư. Thời gian miễn thuế, giảm thuế đối với doanh nghiệp công nghệ cao, doanh nghiệp nông nghiệp ứng dụng công nghệ cao quy định tại điểm c khoản 1 Điều 13 của Luật này được tính từ ngày được cấp giấy chứng nhận là doanh nghiệp công nghệ cao, doanh nghiệp nông nghiệp ứng dụng công nghệ cao.</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4. Doanh nghiệp có dự án đầu tư phát triển dự án đầu tư đang hoạt động thuộc lĩnh vực, địa bàn ưu đãi thuế thu nhập doanh nghiệp theo quy định của Luật này mở rộng quy mô sản xuất, nâng cao công suất, đổi mới công nghệ sản xuất (đầu tư mở rộng) nếu đáp ứng một trong ba tiêu chí quy định tại khoản này thì được lựa chọn hưởng ưu đãi thuế theo dự án đang hoạt động cho thời gian còn lại (nếu có) hoặc được miễn thuế, giảm thuế đối với phần thu nhập tăng thêm do đầu tư mở rộng. Thời gian miễn thuế, giảm thuế đối với thu </w:t>
      </w:r>
      <w:r w:rsidRPr="002D1DE7">
        <w:rPr>
          <w:sz w:val="26"/>
          <w:szCs w:val="26"/>
        </w:rPr>
        <w:lastRenderedPageBreak/>
        <w:t>nhập tăng thêm do đầu tư mở rộng quy định tại khoản này bằng với thời gian miễn thuế, giảm thuế áp dụng đối với dự án đầu tư mới trên cùng địa bàn, lĩnh vực ưu đãi thuế thu nhập doanh nghiệp.</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Dự </w:t>
      </w:r>
      <w:proofErr w:type="gramStart"/>
      <w:r w:rsidRPr="002D1DE7">
        <w:rPr>
          <w:sz w:val="26"/>
          <w:szCs w:val="26"/>
        </w:rPr>
        <w:t>án</w:t>
      </w:r>
      <w:proofErr w:type="gramEnd"/>
      <w:r w:rsidRPr="002D1DE7">
        <w:rPr>
          <w:sz w:val="26"/>
          <w:szCs w:val="26"/>
        </w:rPr>
        <w:t xml:space="preserve"> đầu tư mở rộng được hưởng ưu đãi quy định tại khoản này phải đáp ứng một trong các tiêu chí sau:</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a) Nguyên giá tài sản cố định tăng thêm khi dự án đầu tư hoàn thành đi vào hoạt động đạt tối thiểu từ hai mươi tỷ đồng đối với dự án đầu tư mở rộng thuộc lĩnh vực hưởng ưu đãi thuế thu nhập doanh nghiệp theo quy định của Luật này hoặc từ mười tỷ đồng đối với các dự án đầu tư mở rộng thực hiện tại địa bàn có điều kiện kinh tế - xã hội khó khăn hoặc địa bàn có điều kiện kinh tế - xã hội đặc biệt khó khăn theo quy định của pháp luật;</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b) Tỷ trọng nguyên giá tài sản cố định tăng thêm đạt tối thiểu từ 20% so với tổng nguyên giá tài sản cố định trước khi đầu tư;</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c) Công suất thiết kế tăng thêm tối thiểu từ 20% so với công suất thiết kế trước khi đầu </w:t>
      </w:r>
      <w:proofErr w:type="gramStart"/>
      <w:r w:rsidRPr="002D1DE7">
        <w:rPr>
          <w:sz w:val="26"/>
          <w:szCs w:val="26"/>
        </w:rPr>
        <w:t>tư</w:t>
      </w:r>
      <w:proofErr w:type="gramEnd"/>
      <w:r w:rsidRPr="002D1DE7">
        <w:rPr>
          <w:sz w:val="26"/>
          <w:szCs w:val="26"/>
        </w:rPr>
        <w:t>.</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Trường hợp doanh nghiệp đang hoạt động có đầu tư mở rộng thuộc lĩnh vực, địa bàn ưu đãi thuế </w:t>
      </w:r>
      <w:proofErr w:type="gramStart"/>
      <w:r w:rsidRPr="002D1DE7">
        <w:rPr>
          <w:sz w:val="26"/>
          <w:szCs w:val="26"/>
        </w:rPr>
        <w:t>theo</w:t>
      </w:r>
      <w:proofErr w:type="gramEnd"/>
      <w:r w:rsidRPr="002D1DE7">
        <w:rPr>
          <w:sz w:val="26"/>
          <w:szCs w:val="26"/>
        </w:rPr>
        <w:t xml:space="preserve"> quy định của Luật này mà không đáp ứng một trong ba tiêu chí quy định tại khoản này thì áp dụng ưu đãi thuế theo dự án đang hoạt động cho thời gian còn lại (nếu có).</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Trường hợp doanh nghiệp được hưởng ưu đãi thuế theo diện đầu tư mở rộng thì phần thu nhập tăng thêm do đầu tư mở rộng được hạch toán riêng; trường hợp không hạch toán riêng được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Thời gian miễn thuế, giảm thuế quy định tại khoản này được tính từ năm dự </w:t>
      </w:r>
      <w:proofErr w:type="gramStart"/>
      <w:r w:rsidRPr="002D1DE7">
        <w:rPr>
          <w:sz w:val="26"/>
          <w:szCs w:val="26"/>
        </w:rPr>
        <w:t>án</w:t>
      </w:r>
      <w:proofErr w:type="gramEnd"/>
      <w:r w:rsidRPr="002D1DE7">
        <w:rPr>
          <w:sz w:val="26"/>
          <w:szCs w:val="26"/>
        </w:rPr>
        <w:t xml:space="preserve"> đầu tư hoàn thành đưa vào sản xuất, kinh doanh.</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Ưu đãi thuế quy định tại khoản này không áp dụng đối với các trường hợp đầu tư mở rộng do sáp nhập, mua lại doanh nghiệp hoặc dự án đầu tư đang hoạt động.</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t>Chính phủ quy định chi tiết và hướng dẫn thi hành Điều này.</w:t>
      </w:r>
      <w:proofErr w:type="gramEnd"/>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23" w:name="dieu_15"/>
      <w:proofErr w:type="gramStart"/>
      <w:r w:rsidRPr="002D1DE7">
        <w:rPr>
          <w:b/>
          <w:bCs/>
          <w:sz w:val="26"/>
          <w:szCs w:val="26"/>
        </w:rPr>
        <w:t>Điều 15.</w:t>
      </w:r>
      <w:proofErr w:type="gramEnd"/>
      <w:r w:rsidRPr="002D1DE7">
        <w:rPr>
          <w:b/>
          <w:bCs/>
          <w:sz w:val="26"/>
          <w:szCs w:val="26"/>
        </w:rPr>
        <w:t xml:space="preserve"> Các trường hợp giảm thuế khác</w:t>
      </w:r>
      <w:bookmarkEnd w:id="23"/>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1. Doanh nghiệp sản xuất, xây dựng, vận tải sử dụng nhiều </w:t>
      </w:r>
      <w:proofErr w:type="gramStart"/>
      <w:r w:rsidRPr="002D1DE7">
        <w:rPr>
          <w:sz w:val="26"/>
          <w:szCs w:val="26"/>
        </w:rPr>
        <w:t>lao</w:t>
      </w:r>
      <w:proofErr w:type="gramEnd"/>
      <w:r w:rsidRPr="002D1DE7">
        <w:rPr>
          <w:sz w:val="26"/>
          <w:szCs w:val="26"/>
        </w:rPr>
        <w:t xml:space="preserve"> động nữ được giảm thuế thu nhập doanh nghiệp bằng số chi thêm cho lao động nữ.</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2. Doanh nghiệp sử dụng nhiều </w:t>
      </w:r>
      <w:proofErr w:type="gramStart"/>
      <w:r w:rsidRPr="002D1DE7">
        <w:rPr>
          <w:sz w:val="26"/>
          <w:szCs w:val="26"/>
        </w:rPr>
        <w:t>lao</w:t>
      </w:r>
      <w:proofErr w:type="gramEnd"/>
      <w:r w:rsidRPr="002D1DE7">
        <w:rPr>
          <w:sz w:val="26"/>
          <w:szCs w:val="26"/>
        </w:rPr>
        <w:t xml:space="preserve"> động là người dân tộc thiểu số được giảm thuế thu nhập doanh nghiệp bằng số chi thêm cho lao động là người dân tộc thiểu số.</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3.</w:t>
      </w:r>
      <w:hyperlink w:anchor="_ftn24" w:tooltip="" w:history="1">
        <w:r w:rsidRPr="002D1DE7">
          <w:rPr>
            <w:rStyle w:val="Hyperlink"/>
            <w:sz w:val="26"/>
            <w:szCs w:val="26"/>
          </w:rPr>
          <w:t>24</w:t>
        </w:r>
      </w:hyperlink>
      <w:r w:rsidRPr="002D1DE7">
        <w:rPr>
          <w:sz w:val="26"/>
          <w:szCs w:val="26"/>
          <w:vertAlign w:val="superscript"/>
        </w:rPr>
        <w:t xml:space="preserve"> </w:t>
      </w:r>
      <w:r w:rsidRPr="002D1DE7">
        <w:rPr>
          <w:sz w:val="26"/>
          <w:szCs w:val="26"/>
        </w:rPr>
        <w:t>Doanh nghiệp thực hiện chuyển giao công nghệ thuộc lĩnh vực ưu tiên chuyển giao cho tổ chức, cá nhân ở địa bàn có điều kiện kinh tế - xã hội khó khăn được giảm 50% số thuế thu nhập doanh nghiệp tính trên phần thu nhập từ chuyển giao công nghệ.</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lastRenderedPageBreak/>
        <w:t>Chính phủ quy định chi tiết và hướng dẫn thi hành Điều này.</w:t>
      </w:r>
      <w:proofErr w:type="gramEnd"/>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24" w:name="dieu_16"/>
      <w:proofErr w:type="gramStart"/>
      <w:r w:rsidRPr="002D1DE7">
        <w:rPr>
          <w:b/>
          <w:bCs/>
          <w:sz w:val="26"/>
          <w:szCs w:val="26"/>
        </w:rPr>
        <w:t>Điều 16.</w:t>
      </w:r>
      <w:proofErr w:type="gramEnd"/>
      <w:r w:rsidRPr="002D1DE7">
        <w:rPr>
          <w:b/>
          <w:bCs/>
          <w:sz w:val="26"/>
          <w:szCs w:val="26"/>
        </w:rPr>
        <w:t xml:space="preserve"> Chuyển lỗ</w:t>
      </w:r>
      <w:bookmarkEnd w:id="24"/>
      <w:r w:rsidRPr="002D1DE7">
        <w:rPr>
          <w:sz w:val="26"/>
          <w:szCs w:val="26"/>
        </w:rPr>
        <w:fldChar w:fldCharType="begin"/>
      </w:r>
      <w:r w:rsidRPr="002D1DE7">
        <w:rPr>
          <w:sz w:val="26"/>
          <w:szCs w:val="26"/>
        </w:rPr>
        <w:instrText xml:space="preserve"> HYPERLINK "" \l "_ftn25" \o "" </w:instrText>
      </w:r>
      <w:r w:rsidRPr="002D1DE7">
        <w:rPr>
          <w:sz w:val="26"/>
          <w:szCs w:val="26"/>
        </w:rPr>
        <w:fldChar w:fldCharType="separate"/>
      </w:r>
      <w:r w:rsidRPr="002D1DE7">
        <w:rPr>
          <w:rStyle w:val="Hyperlink"/>
          <w:b/>
          <w:bCs/>
          <w:sz w:val="26"/>
          <w:szCs w:val="26"/>
        </w:rPr>
        <w:t>2</w:t>
      </w:r>
      <w:r w:rsidRPr="002D1DE7">
        <w:rPr>
          <w:sz w:val="26"/>
          <w:szCs w:val="26"/>
        </w:rPr>
        <w:fldChar w:fldCharType="end"/>
      </w:r>
      <w:r w:rsidRPr="002D1DE7">
        <w:rPr>
          <w:b/>
          <w:bCs/>
          <w:sz w:val="26"/>
          <w:szCs w:val="26"/>
        </w:rPr>
        <w:t>5</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1. Doanh nghiệp có lỗ được chuyển lỗ sang năm sau; số lỗ này được trừ vào </w:t>
      </w:r>
      <w:proofErr w:type="gramStart"/>
      <w:r w:rsidRPr="002D1DE7">
        <w:rPr>
          <w:sz w:val="26"/>
          <w:szCs w:val="26"/>
        </w:rPr>
        <w:t>thu</w:t>
      </w:r>
      <w:proofErr w:type="gramEnd"/>
      <w:r w:rsidRPr="002D1DE7">
        <w:rPr>
          <w:sz w:val="26"/>
          <w:szCs w:val="26"/>
        </w:rPr>
        <w:t xml:space="preserve"> nhập tính thuế. Thời gian được chuyển lỗ không quá năm năm, kể từ năm tiếp </w:t>
      </w:r>
      <w:proofErr w:type="gramStart"/>
      <w:r w:rsidRPr="002D1DE7">
        <w:rPr>
          <w:sz w:val="26"/>
          <w:szCs w:val="26"/>
        </w:rPr>
        <w:t>theo</w:t>
      </w:r>
      <w:proofErr w:type="gramEnd"/>
      <w:r w:rsidRPr="002D1DE7">
        <w:rPr>
          <w:sz w:val="26"/>
          <w:szCs w:val="26"/>
        </w:rPr>
        <w:t xml:space="preserve"> năm phát sinh lỗ.</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2. Doanh nghiệp có lỗ từ hoạt động chuyển nhượng bất động sản, chuyển nhượng dự án đầu tư, chuyển nhượng quyền tham gia dự án đầu tư sau khi đã thực hiện bù trừ theo quy định tại khoản 3 Điều 7 của Luật này nếu còn lỗ và doanh nghiệp có lỗ từ hoạt động chuyển nhượng quyền thăm dò, khai thác khoáng sản được chuyển lỗ sang năm sau vào thu nhập tính thuế của hoạt động đó. Thời gian chuyển lỗ </w:t>
      </w:r>
      <w:proofErr w:type="gramStart"/>
      <w:r w:rsidRPr="002D1DE7">
        <w:rPr>
          <w:sz w:val="26"/>
          <w:szCs w:val="26"/>
        </w:rPr>
        <w:t>theo</w:t>
      </w:r>
      <w:proofErr w:type="gramEnd"/>
      <w:r w:rsidRPr="002D1DE7">
        <w:rPr>
          <w:sz w:val="26"/>
          <w:szCs w:val="26"/>
        </w:rPr>
        <w:t xml:space="preserve"> quy định tại khoản 1 Điều này.</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25" w:name="dieu_17"/>
      <w:proofErr w:type="gramStart"/>
      <w:r w:rsidRPr="002D1DE7">
        <w:rPr>
          <w:b/>
          <w:bCs/>
          <w:sz w:val="26"/>
          <w:szCs w:val="26"/>
        </w:rPr>
        <w:t>Điều 17.</w:t>
      </w:r>
      <w:proofErr w:type="gramEnd"/>
      <w:r w:rsidRPr="002D1DE7">
        <w:rPr>
          <w:b/>
          <w:bCs/>
          <w:sz w:val="26"/>
          <w:szCs w:val="26"/>
        </w:rPr>
        <w:t xml:space="preserve"> Trích lập Quỹ phát triển khoa học và công nghệ của doanh nghiệp</w:t>
      </w:r>
      <w:bookmarkEnd w:id="25"/>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proofErr w:type="gramStart"/>
      <w:r w:rsidRPr="002D1DE7">
        <w:rPr>
          <w:sz w:val="26"/>
          <w:szCs w:val="26"/>
        </w:rPr>
        <w:t>1.</w:t>
      </w:r>
      <w:proofErr w:type="gramEnd"/>
      <w:r w:rsidRPr="002D1DE7">
        <w:rPr>
          <w:sz w:val="26"/>
          <w:szCs w:val="26"/>
        </w:rPr>
        <w:fldChar w:fldCharType="begin"/>
      </w:r>
      <w:r w:rsidRPr="002D1DE7">
        <w:rPr>
          <w:sz w:val="26"/>
          <w:szCs w:val="26"/>
        </w:rPr>
        <w:instrText xml:space="preserve"> HYPERLINK "" \l "_ftn26" \o "" </w:instrText>
      </w:r>
      <w:r w:rsidRPr="002D1DE7">
        <w:rPr>
          <w:sz w:val="26"/>
          <w:szCs w:val="26"/>
        </w:rPr>
        <w:fldChar w:fldCharType="separate"/>
      </w:r>
      <w:r w:rsidRPr="002D1DE7">
        <w:rPr>
          <w:rStyle w:val="Hyperlink"/>
          <w:sz w:val="26"/>
          <w:szCs w:val="26"/>
        </w:rPr>
        <w:t>26</w:t>
      </w:r>
      <w:r w:rsidRPr="002D1DE7">
        <w:rPr>
          <w:sz w:val="26"/>
          <w:szCs w:val="26"/>
        </w:rPr>
        <w:fldChar w:fldCharType="end"/>
      </w:r>
      <w:r w:rsidRPr="002D1DE7">
        <w:rPr>
          <w:sz w:val="26"/>
          <w:szCs w:val="26"/>
          <w:vertAlign w:val="superscript"/>
        </w:rPr>
        <w:t xml:space="preserve"> </w:t>
      </w:r>
      <w:r w:rsidRPr="002D1DE7">
        <w:rPr>
          <w:sz w:val="26"/>
          <w:szCs w:val="26"/>
        </w:rPr>
        <w:t xml:space="preserve">Doanh nghiệp thành lập và hoạt động theo quy định của pháp luật Việt Nam được trích tối đa 10% thu nhập tính thuế hàng năm để lập Quỹ phát triển khoa học và công nghệ của doanh nghiệp. Riêng doanh nghiệp nhà nước, ngoài việc thực hiện trích Quỹ phát triển khoa học và công nghệ </w:t>
      </w:r>
      <w:proofErr w:type="gramStart"/>
      <w:r w:rsidRPr="002D1DE7">
        <w:rPr>
          <w:sz w:val="26"/>
          <w:szCs w:val="26"/>
        </w:rPr>
        <w:t>theo</w:t>
      </w:r>
      <w:proofErr w:type="gramEnd"/>
      <w:r w:rsidRPr="002D1DE7">
        <w:rPr>
          <w:sz w:val="26"/>
          <w:szCs w:val="26"/>
        </w:rPr>
        <w:t xml:space="preserve"> quy định của Luật này còn phải bảo đảm tỷ lệ trích Quỹ phát triển khoa học và công nghệ tối thiểu theo quy định của pháp luật về khoa học và công nghệ.</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2. Trong thời hạn năm năm, kể từ khi trích lập, nếu Quỹ phát triển khoa học và công nghệ không được sử dụng hoặc sử dụng không hết 70% hoặc sử dụng không đúng mục đích thì doanh nghiệp phải nộp ngân sách nhà nước phần thuế thu nhập doanh nghiệp tính trên khoản thu nhập đã trích lập quỹ mà không sử dụng hoặc sử dụng không đúng mục đích và phần lãi phát sinh từ số thuế thu nhập doanh nghiệp đó.</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Thuế suất thuế </w:t>
      </w:r>
      <w:proofErr w:type="gramStart"/>
      <w:r w:rsidRPr="002D1DE7">
        <w:rPr>
          <w:sz w:val="26"/>
          <w:szCs w:val="26"/>
        </w:rPr>
        <w:t>thu</w:t>
      </w:r>
      <w:proofErr w:type="gramEnd"/>
      <w:r w:rsidRPr="002D1DE7">
        <w:rPr>
          <w:sz w:val="26"/>
          <w:szCs w:val="26"/>
        </w:rPr>
        <w:t xml:space="preserve"> nhập doanh nghiệp dùng để tính số thuế thu hồi là thuế suất áp dụng cho doanh nghiệp trong thời gian trích lập quỹ.</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Lãi suất tính lãi đối với số thuế </w:t>
      </w:r>
      <w:proofErr w:type="gramStart"/>
      <w:r w:rsidRPr="002D1DE7">
        <w:rPr>
          <w:sz w:val="26"/>
          <w:szCs w:val="26"/>
        </w:rPr>
        <w:t>thu</w:t>
      </w:r>
      <w:proofErr w:type="gramEnd"/>
      <w:r w:rsidRPr="002D1DE7">
        <w:rPr>
          <w:sz w:val="26"/>
          <w:szCs w:val="26"/>
        </w:rPr>
        <w:t xml:space="preserve"> hồi tính trên phần quỹ không sử dụng hết là lãi suất trái phiếu kho bạc loại kỳ hạn một năm áp dụng tại thời điểm thu hồi và thời gian tính lãi là hai năm.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Lãi suất tính lãi đối với số thuế </w:t>
      </w:r>
      <w:proofErr w:type="gramStart"/>
      <w:r w:rsidRPr="002D1DE7">
        <w:rPr>
          <w:sz w:val="26"/>
          <w:szCs w:val="26"/>
        </w:rPr>
        <w:t>thu</w:t>
      </w:r>
      <w:proofErr w:type="gramEnd"/>
      <w:r w:rsidRPr="002D1DE7">
        <w:rPr>
          <w:sz w:val="26"/>
          <w:szCs w:val="26"/>
        </w:rPr>
        <w:t xml:space="preserve"> hồi tính trên phần quỹ sử dụng sai mục đích là lãi phạt chậm nộp theo quy định của Luật quản lý thuế và thời gian tính lãi là khoảng thời gian kể từ khi trích lập quỹ đến khi thu hồi.</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3. Doanh nghiệp không được hạch toán các khoản chi từ Quỹ phát triển khoa học và công nghệ của doanh nghiệp vào chi phí được trừ khi xác định </w:t>
      </w:r>
      <w:proofErr w:type="gramStart"/>
      <w:r w:rsidRPr="002D1DE7">
        <w:rPr>
          <w:sz w:val="26"/>
          <w:szCs w:val="26"/>
        </w:rPr>
        <w:t>thu</w:t>
      </w:r>
      <w:proofErr w:type="gramEnd"/>
      <w:r w:rsidRPr="002D1DE7">
        <w:rPr>
          <w:sz w:val="26"/>
          <w:szCs w:val="26"/>
        </w:rPr>
        <w:t xml:space="preserve"> nhập chịu thuế trong kỳ tính thuế.</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lastRenderedPageBreak/>
        <w:t>4. Quỹ phát triển khoa học và công nghệ của doanh nghiệp chỉ được sử dụng cho đầu tư khoa học và công nghệ tại Việt Nam.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26" w:name="dieu_18"/>
      <w:proofErr w:type="gramStart"/>
      <w:r w:rsidRPr="002D1DE7">
        <w:rPr>
          <w:b/>
          <w:bCs/>
          <w:sz w:val="26"/>
          <w:szCs w:val="26"/>
        </w:rPr>
        <w:t>Điều 18.</w:t>
      </w:r>
      <w:proofErr w:type="gramEnd"/>
      <w:r w:rsidRPr="002D1DE7">
        <w:rPr>
          <w:b/>
          <w:bCs/>
          <w:sz w:val="26"/>
          <w:szCs w:val="26"/>
        </w:rPr>
        <w:t xml:space="preserve"> Điều kiện áp dụng ưu đãi thuế</w:t>
      </w:r>
      <w:bookmarkEnd w:id="26"/>
      <w:r w:rsidRPr="002D1DE7">
        <w:rPr>
          <w:sz w:val="26"/>
          <w:szCs w:val="26"/>
        </w:rPr>
        <w:fldChar w:fldCharType="begin"/>
      </w:r>
      <w:r w:rsidRPr="002D1DE7">
        <w:rPr>
          <w:sz w:val="26"/>
          <w:szCs w:val="26"/>
        </w:rPr>
        <w:instrText xml:space="preserve"> HYPERLINK "" \l "_ftn27" \o "" </w:instrText>
      </w:r>
      <w:r w:rsidRPr="002D1DE7">
        <w:rPr>
          <w:sz w:val="26"/>
          <w:szCs w:val="26"/>
        </w:rPr>
        <w:fldChar w:fldCharType="separate"/>
      </w:r>
      <w:r w:rsidRPr="002D1DE7">
        <w:rPr>
          <w:rStyle w:val="Hyperlink"/>
          <w:b/>
          <w:bCs/>
          <w:sz w:val="26"/>
          <w:szCs w:val="26"/>
        </w:rPr>
        <w:t>27</w:t>
      </w:r>
      <w:r w:rsidRPr="002D1DE7">
        <w:rPr>
          <w:sz w:val="26"/>
          <w:szCs w:val="26"/>
        </w:rPr>
        <w:fldChar w:fldCharType="end"/>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1. Ưu đãi thuế thu nhập doanh nghiệp quy định tại các Điều 13, 14, 15, 16 và 17 của Luật này áp dụng đối với doanh nghiệp thực hiện chế độ kế toán, hóa đơn, chứng từ và nộp thuế theo kê khai.</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Ưu đãi thuế thu nhập doanh nghiệp theo diện dự án đầu tư mới quy định tại Điều 13 và Điều 14 của Luật này không áp dụng đối với các trường hợp chia, tách, sáp nhập, hợp nhất, chuyển đổi hình thức doanh nghiệp, chuyển đổi sở hữu và trường hợp khác theo quy định của pháp luật.</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2. Doanh nghiệp phải hạch toán riêng thu nhập từ hoạt động sản xuất, kinh doanh được ưu đãi thuế quy định tại Điều 13 và Điều 14 của Luật này với thu nhập từ hoạt động sản xuất, kinh doanh không được ưu đãi thuế; trường hợp không hạch toán riêng được thì thu nhập từ hoạt động sản xuất, kinh doanh được ưu đãi thuế được xác định theo tỷ lệ giữa doanh thu của hoạt động sản xuất, kinh doanh được ưu đãi thuế trên tổng doanh thu của doanh nghiệp.</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3. Thuế suất 20% quy định tại khoản 2 Điều 10 và quy định về ưu đãi thuế tại khoản 1 và khoản 4 Điều 4, Điều 13 và Điều 14 của Luật này không áp dụng đối với:</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a) Thu nhập từ chuyển nhượng vốn, chuyển nhượng quyền góp vốn; thu nhập từ chuyển nhượng bất động sản, trừ nhà ở xã hội quy định tại Điều 13 của Luật này; thu nhập từ chuyển nhượng dự án đầu tư, chuyển nhượng quyền tham gia dự án đầu tư, chuyển nhượng quyền thăm dò, khai thác khoáng sản; thu nhập từ hoạt động sản xuất, kinh doanh ở ngoài Việt Nam;</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b) Thu nhập từ hoạt động tìm kiếm, thăm dò, khai thác dầu, khí, tài nguyên quý hiếm khác và </w:t>
      </w:r>
      <w:proofErr w:type="gramStart"/>
      <w:r w:rsidRPr="002D1DE7">
        <w:rPr>
          <w:sz w:val="26"/>
          <w:szCs w:val="26"/>
        </w:rPr>
        <w:t>thu</w:t>
      </w:r>
      <w:proofErr w:type="gramEnd"/>
      <w:r w:rsidRPr="002D1DE7">
        <w:rPr>
          <w:sz w:val="26"/>
          <w:szCs w:val="26"/>
        </w:rPr>
        <w:t xml:space="preserve"> nhập từ hoạt động khai thác khoáng sản;</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c) Thu nhập từ kinh doanh dịch vụ thuộc diện chịu thuế tiêu thụ đặc biệt </w:t>
      </w:r>
      <w:proofErr w:type="gramStart"/>
      <w:r w:rsidRPr="002D1DE7">
        <w:rPr>
          <w:sz w:val="26"/>
          <w:szCs w:val="26"/>
        </w:rPr>
        <w:t>theo</w:t>
      </w:r>
      <w:proofErr w:type="gramEnd"/>
      <w:r w:rsidRPr="002D1DE7">
        <w:rPr>
          <w:sz w:val="26"/>
          <w:szCs w:val="26"/>
        </w:rPr>
        <w:t xml:space="preserve"> quy định của Luật thuế tiêu thụ đặc biệt;</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d) Trường hợp khác </w:t>
      </w:r>
      <w:proofErr w:type="gramStart"/>
      <w:r w:rsidRPr="002D1DE7">
        <w:rPr>
          <w:sz w:val="26"/>
          <w:szCs w:val="26"/>
        </w:rPr>
        <w:t>theo</w:t>
      </w:r>
      <w:proofErr w:type="gramEnd"/>
      <w:r w:rsidRPr="002D1DE7">
        <w:rPr>
          <w:sz w:val="26"/>
          <w:szCs w:val="26"/>
        </w:rPr>
        <w:t xml:space="preserve"> quy định của Chính phủ.</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 xml:space="preserve">4. Trong cùng một thời gian, nếu doanh nghiệp được hưởng nhiều mức ưu đãi thuế khác nhau đối với cùng một khoản </w:t>
      </w:r>
      <w:proofErr w:type="gramStart"/>
      <w:r w:rsidRPr="002D1DE7">
        <w:rPr>
          <w:sz w:val="26"/>
          <w:szCs w:val="26"/>
        </w:rPr>
        <w:t>thu</w:t>
      </w:r>
      <w:proofErr w:type="gramEnd"/>
      <w:r w:rsidRPr="002D1DE7">
        <w:rPr>
          <w:sz w:val="26"/>
          <w:szCs w:val="26"/>
        </w:rPr>
        <w:t xml:space="preserve"> nhập thì doanh nghiệp được lựa chọn áp dụng mức ưu đãi thuế có lợi nhất.</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27" w:name="chuong_4"/>
      <w:r w:rsidRPr="002D1DE7">
        <w:rPr>
          <w:b/>
          <w:bCs/>
          <w:sz w:val="26"/>
          <w:szCs w:val="26"/>
        </w:rPr>
        <w:t>Chương IV</w:t>
      </w:r>
      <w:bookmarkEnd w:id="27"/>
    </w:p>
    <w:p w:rsidR="00215270" w:rsidRPr="002D1DE7" w:rsidRDefault="00215270" w:rsidP="00215270">
      <w:pPr>
        <w:pStyle w:val="NormalWeb"/>
        <w:autoSpaceDE w:val="0"/>
        <w:autoSpaceDN w:val="0"/>
        <w:spacing w:before="0" w:beforeAutospacing="0" w:after="0" w:afterAutospacing="0" w:line="312" w:lineRule="auto"/>
        <w:jc w:val="center"/>
        <w:rPr>
          <w:sz w:val="26"/>
          <w:szCs w:val="26"/>
        </w:rPr>
      </w:pPr>
      <w:bookmarkStart w:id="28" w:name="chuong_4_name"/>
      <w:r w:rsidRPr="002D1DE7">
        <w:rPr>
          <w:b/>
          <w:bCs/>
          <w:sz w:val="26"/>
          <w:szCs w:val="26"/>
        </w:rPr>
        <w:t>ĐIỀU KHOẢN THI HÀNH</w:t>
      </w:r>
      <w:bookmarkEnd w:id="28"/>
      <w:r w:rsidRPr="002D1DE7">
        <w:rPr>
          <w:sz w:val="26"/>
          <w:szCs w:val="26"/>
        </w:rPr>
        <w:fldChar w:fldCharType="begin"/>
      </w:r>
      <w:r w:rsidRPr="002D1DE7">
        <w:rPr>
          <w:sz w:val="26"/>
          <w:szCs w:val="26"/>
        </w:rPr>
        <w:instrText xml:space="preserve"> HYPERLINK "" \l "_ftn28" \o "" </w:instrText>
      </w:r>
      <w:r w:rsidRPr="002D1DE7">
        <w:rPr>
          <w:sz w:val="26"/>
          <w:szCs w:val="26"/>
        </w:rPr>
        <w:fldChar w:fldCharType="separate"/>
      </w:r>
      <w:r w:rsidRPr="002D1DE7">
        <w:rPr>
          <w:rStyle w:val="Hyperlink"/>
          <w:sz w:val="26"/>
          <w:szCs w:val="26"/>
          <w:u w:val="none"/>
          <w:vertAlign w:val="superscript"/>
          <w:lang w:val="vi-VN"/>
        </w:rPr>
        <w:t>28</w:t>
      </w:r>
      <w:r w:rsidRPr="002D1DE7">
        <w:rPr>
          <w:sz w:val="26"/>
          <w:szCs w:val="26"/>
        </w:rPr>
        <w:fldChar w:fldCharType="end"/>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29" w:name="dieu_19"/>
      <w:proofErr w:type="gramStart"/>
      <w:r w:rsidRPr="002D1DE7">
        <w:rPr>
          <w:b/>
          <w:bCs/>
          <w:sz w:val="26"/>
          <w:szCs w:val="26"/>
        </w:rPr>
        <w:t>Điều 19.</w:t>
      </w:r>
      <w:proofErr w:type="gramEnd"/>
      <w:r w:rsidRPr="002D1DE7">
        <w:rPr>
          <w:b/>
          <w:bCs/>
          <w:sz w:val="26"/>
          <w:szCs w:val="26"/>
        </w:rPr>
        <w:t xml:space="preserve"> Hiệu lực thi hành</w:t>
      </w:r>
      <w:bookmarkEnd w:id="29"/>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1. Luật này có hiệu lực thi hành từ ngày 01 tháng 01 năm 2009.</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lastRenderedPageBreak/>
        <w:t xml:space="preserve">2. Luật này thay thế Luật thuế </w:t>
      </w:r>
      <w:proofErr w:type="gramStart"/>
      <w:r w:rsidRPr="002D1DE7">
        <w:rPr>
          <w:sz w:val="26"/>
          <w:szCs w:val="26"/>
        </w:rPr>
        <w:t>thu</w:t>
      </w:r>
      <w:proofErr w:type="gramEnd"/>
      <w:r w:rsidRPr="002D1DE7">
        <w:rPr>
          <w:sz w:val="26"/>
          <w:szCs w:val="26"/>
        </w:rPr>
        <w:t xml:space="preserve"> nhập doanh nghiệp số 09/2003/QH11.</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3. Doanh nghiệp đang hưởng ưu đãi thuế thu nhập doanh nghiệp theo quy định của Luật thuế thu nhập doanh nghiệp số 09/2003/QH11 tiếp tục được hưởng các ưu đãi này cho thời gian còn lại theo quy định của Luật thuế thu nhập doanh nghiệp số 09/2003/QH11; trường hợp mức ưu đãi về thuế thu nhập doanh nghiệp bao gồm cả thuế suất ưu đãi và thời gian miễn thuế, giảm thuế thấp hơn mức ưu đãi theo quy định của Luật này thì được áp dụng ưu đãi thuế theo quy định của Luật này cho thời gian còn lại.</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4. Doanh nghiệp thuộc diện hưởng thời gian miễn thuế, giảm thuế theo quy định của Luật thuế thu nhập doanh nghiệp số 09/2003/QH11 mà chưa có thu nhập chịu thuế thì thời điểm bắt đầu tính thời gian miễn thuế, giảm thuế được tính theo quy định của Luật này và kể từ ngày Luật này có hiệu lực.</w:t>
      </w:r>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bookmarkStart w:id="30" w:name="dieu_20"/>
      <w:proofErr w:type="gramStart"/>
      <w:r w:rsidRPr="002D1DE7">
        <w:rPr>
          <w:b/>
          <w:bCs/>
          <w:sz w:val="26"/>
          <w:szCs w:val="26"/>
        </w:rPr>
        <w:t>Điều 20</w:t>
      </w:r>
      <w:r w:rsidRPr="002D1DE7">
        <w:rPr>
          <w:b/>
          <w:bCs/>
          <w:i/>
          <w:iCs/>
          <w:sz w:val="26"/>
          <w:szCs w:val="26"/>
        </w:rPr>
        <w:t>.</w:t>
      </w:r>
      <w:proofErr w:type="gramEnd"/>
      <w:r w:rsidRPr="002D1DE7">
        <w:rPr>
          <w:b/>
          <w:bCs/>
          <w:i/>
          <w:iCs/>
          <w:sz w:val="26"/>
          <w:szCs w:val="26"/>
        </w:rPr>
        <w:t xml:space="preserve"> </w:t>
      </w:r>
      <w:r w:rsidRPr="002D1DE7">
        <w:rPr>
          <w:b/>
          <w:bCs/>
          <w:sz w:val="26"/>
          <w:szCs w:val="26"/>
        </w:rPr>
        <w:t>Hướng dẫn thi hành</w:t>
      </w:r>
      <w:bookmarkEnd w:id="30"/>
    </w:p>
    <w:p w:rsidR="00215270" w:rsidRPr="002D1DE7" w:rsidRDefault="00215270" w:rsidP="00215270">
      <w:pPr>
        <w:pStyle w:val="NormalWeb"/>
        <w:autoSpaceDE w:val="0"/>
        <w:autoSpaceDN w:val="0"/>
        <w:spacing w:before="0" w:beforeAutospacing="0" w:after="0" w:afterAutospacing="0" w:line="312" w:lineRule="auto"/>
        <w:jc w:val="both"/>
        <w:rPr>
          <w:sz w:val="26"/>
          <w:szCs w:val="26"/>
        </w:rPr>
      </w:pPr>
      <w:r w:rsidRPr="002D1DE7">
        <w:rPr>
          <w:sz w:val="26"/>
          <w:szCs w:val="26"/>
        </w:rPr>
        <w:t>Chính phủ quy định chi tiết và hướng dẫn thi hành các Điều 4, 7, 8, 9, 10, 11, 12, 13, 14, 15, 18 và các nội dung cần thiết khác của Luật này theo yêu cầu quản lý</w:t>
      </w:r>
      <w:proofErr w:type="gramStart"/>
      <w:r w:rsidRPr="002D1DE7">
        <w:rPr>
          <w:sz w:val="26"/>
          <w:szCs w:val="26"/>
        </w:rPr>
        <w:t>./</w:t>
      </w:r>
      <w:proofErr w:type="gramEnd"/>
      <w:r w:rsidRPr="002D1DE7">
        <w:rPr>
          <w:sz w:val="26"/>
          <w:szCs w:val="26"/>
        </w:rPr>
        <w:t>.</w:t>
      </w:r>
    </w:p>
    <w:p w:rsidR="00215270" w:rsidRPr="002D1DE7" w:rsidRDefault="00215270" w:rsidP="00215270">
      <w:pPr>
        <w:pStyle w:val="NormalWeb"/>
        <w:autoSpaceDE w:val="0"/>
        <w:autoSpaceDN w:val="0"/>
        <w:spacing w:before="0" w:beforeAutospacing="0" w:after="0" w:afterAutospacing="0" w:line="312" w:lineRule="auto"/>
        <w:rPr>
          <w:sz w:val="26"/>
          <w:szCs w:val="26"/>
        </w:rPr>
      </w:pPr>
      <w:r w:rsidRPr="002D1DE7">
        <w:rPr>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215270" w:rsidRPr="002D1DE7" w:rsidTr="00FD3ECB">
        <w:tc>
          <w:tcPr>
            <w:tcW w:w="4428" w:type="dxa"/>
            <w:tcMar>
              <w:top w:w="0" w:type="dxa"/>
              <w:left w:w="108" w:type="dxa"/>
              <w:bottom w:w="0" w:type="dxa"/>
              <w:right w:w="108" w:type="dxa"/>
            </w:tcMar>
            <w:hideMark/>
          </w:tcPr>
          <w:p w:rsidR="00215270" w:rsidRPr="002D1DE7" w:rsidRDefault="00215270" w:rsidP="00FD3ECB">
            <w:pPr>
              <w:pStyle w:val="NormalWeb"/>
              <w:spacing w:before="0" w:beforeAutospacing="0" w:after="0" w:afterAutospacing="0" w:line="312" w:lineRule="auto"/>
              <w:rPr>
                <w:sz w:val="26"/>
                <w:szCs w:val="26"/>
              </w:rPr>
            </w:pPr>
            <w:r w:rsidRPr="002D1DE7">
              <w:rPr>
                <w:sz w:val="26"/>
                <w:szCs w:val="26"/>
              </w:rPr>
              <w:t> </w:t>
            </w:r>
          </w:p>
        </w:tc>
        <w:tc>
          <w:tcPr>
            <w:tcW w:w="4428" w:type="dxa"/>
            <w:tcMar>
              <w:top w:w="0" w:type="dxa"/>
              <w:left w:w="108" w:type="dxa"/>
              <w:bottom w:w="0" w:type="dxa"/>
              <w:right w:w="108" w:type="dxa"/>
            </w:tcMar>
            <w:hideMark/>
          </w:tcPr>
          <w:p w:rsidR="00215270" w:rsidRPr="002D1DE7" w:rsidRDefault="00215270" w:rsidP="00FD3ECB">
            <w:pPr>
              <w:pStyle w:val="NormalWeb"/>
              <w:spacing w:before="0" w:beforeAutospacing="0" w:after="0" w:afterAutospacing="0" w:line="312" w:lineRule="auto"/>
              <w:jc w:val="center"/>
              <w:rPr>
                <w:sz w:val="26"/>
                <w:szCs w:val="26"/>
              </w:rPr>
            </w:pPr>
            <w:r w:rsidRPr="002D1DE7">
              <w:rPr>
                <w:b/>
                <w:bCs/>
                <w:sz w:val="26"/>
                <w:szCs w:val="26"/>
              </w:rPr>
              <w:t>XÁC THỰC VĂN BẢN HỢP NHẤT</w:t>
            </w:r>
          </w:p>
          <w:p w:rsidR="00215270" w:rsidRPr="002D1DE7" w:rsidRDefault="00215270" w:rsidP="00FD3ECB">
            <w:pPr>
              <w:pStyle w:val="NormalWeb"/>
              <w:spacing w:before="0" w:beforeAutospacing="0" w:after="0" w:afterAutospacing="0" w:line="312" w:lineRule="auto"/>
              <w:jc w:val="center"/>
              <w:rPr>
                <w:sz w:val="26"/>
                <w:szCs w:val="26"/>
              </w:rPr>
            </w:pPr>
            <w:r w:rsidRPr="002D1DE7">
              <w:rPr>
                <w:b/>
                <w:bCs/>
                <w:sz w:val="26"/>
                <w:szCs w:val="26"/>
              </w:rPr>
              <w:t>CHỦ NHIỆM</w:t>
            </w:r>
            <w:r w:rsidRPr="002D1DE7">
              <w:rPr>
                <w:b/>
                <w:bCs/>
                <w:sz w:val="26"/>
                <w:szCs w:val="26"/>
              </w:rPr>
              <w:br/>
            </w:r>
            <w:r w:rsidRPr="002D1DE7">
              <w:rPr>
                <w:b/>
                <w:bCs/>
                <w:sz w:val="26"/>
                <w:szCs w:val="26"/>
              </w:rPr>
              <w:br/>
            </w:r>
            <w:r w:rsidRPr="002D1DE7">
              <w:rPr>
                <w:b/>
                <w:bCs/>
                <w:sz w:val="26"/>
                <w:szCs w:val="26"/>
              </w:rPr>
              <w:br/>
            </w:r>
            <w:r w:rsidRPr="002D1DE7">
              <w:rPr>
                <w:b/>
                <w:bCs/>
                <w:sz w:val="26"/>
                <w:szCs w:val="26"/>
              </w:rPr>
              <w:br/>
            </w:r>
            <w:r w:rsidRPr="002D1DE7">
              <w:rPr>
                <w:b/>
                <w:bCs/>
                <w:sz w:val="26"/>
                <w:szCs w:val="26"/>
              </w:rPr>
              <w:br/>
              <w:t>Nguyễn Hạnh Phúc</w:t>
            </w:r>
          </w:p>
        </w:tc>
      </w:tr>
    </w:tbl>
    <w:p w:rsidR="00215270" w:rsidRPr="002D1DE7" w:rsidRDefault="00215270" w:rsidP="00215270">
      <w:pPr>
        <w:pStyle w:val="NormalWeb"/>
        <w:autoSpaceDE w:val="0"/>
        <w:autoSpaceDN w:val="0"/>
        <w:spacing w:before="0" w:beforeAutospacing="0" w:after="0" w:afterAutospacing="0" w:line="312" w:lineRule="auto"/>
        <w:rPr>
          <w:sz w:val="26"/>
          <w:szCs w:val="26"/>
        </w:rPr>
      </w:pPr>
      <w:r w:rsidRPr="002D1DE7">
        <w:rPr>
          <w:b/>
          <w:bCs/>
          <w:sz w:val="26"/>
          <w:szCs w:val="26"/>
          <w:lang w:val="vi-VN"/>
        </w:rPr>
        <w:t> </w:t>
      </w:r>
    </w:p>
    <w:p w:rsidR="00215270" w:rsidRPr="002D1DE7" w:rsidRDefault="00215270" w:rsidP="00215270">
      <w:pPr>
        <w:pStyle w:val="NormalWeb"/>
        <w:spacing w:before="0" w:beforeAutospacing="0" w:after="0" w:afterAutospacing="0" w:line="312" w:lineRule="auto"/>
        <w:rPr>
          <w:sz w:val="26"/>
          <w:szCs w:val="26"/>
        </w:rPr>
      </w:pPr>
      <w:r w:rsidRPr="002D1DE7">
        <w:rPr>
          <w:sz w:val="26"/>
          <w:szCs w:val="26"/>
          <w:lang w:val="vi-VN"/>
        </w:rPr>
        <w:br w:type="textWrapping" w:clear="all"/>
      </w:r>
    </w:p>
    <w:p w:rsidR="00215270" w:rsidRPr="002D1DE7" w:rsidRDefault="00215270" w:rsidP="00215270">
      <w:pPr>
        <w:spacing w:line="312" w:lineRule="auto"/>
        <w:rPr>
          <w:rFonts w:eastAsia="Times New Roman"/>
          <w:sz w:val="26"/>
          <w:szCs w:val="26"/>
        </w:rPr>
      </w:pPr>
      <w:r w:rsidRPr="002D1DE7">
        <w:rPr>
          <w:rFonts w:eastAsia="Times New Roman"/>
          <w:sz w:val="26"/>
          <w:szCs w:val="26"/>
        </w:rPr>
        <w:pict>
          <v:rect id="_x0000_i1025" style="width:.05pt;height:.75pt" o:hrpct="330" o:hrstd="t" o:hr="t" fillcolor="#a0a0a0" stroked="f"/>
        </w:pic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hyperlink w:anchor="_ftnref1" w:tooltip="" w:history="1">
        <w:r w:rsidRPr="002D1DE7">
          <w:rPr>
            <w:rStyle w:val="Hyperlink"/>
            <w:sz w:val="26"/>
            <w:szCs w:val="26"/>
          </w:rPr>
          <w:t>1</w:t>
        </w:r>
      </w:hyperlink>
      <w:r w:rsidRPr="002D1DE7">
        <w:rPr>
          <w:sz w:val="26"/>
          <w:szCs w:val="26"/>
        </w:rPr>
        <w:t xml:space="preserve"> Luật số 32/2013/QH13 sửa đổi, bổ sung một số điều của Luật thuế </w:t>
      </w:r>
      <w:proofErr w:type="gramStart"/>
      <w:r w:rsidRPr="002D1DE7">
        <w:rPr>
          <w:sz w:val="26"/>
          <w:szCs w:val="26"/>
        </w:rPr>
        <w:t>thu</w:t>
      </w:r>
      <w:proofErr w:type="gramEnd"/>
      <w:r w:rsidRPr="002D1DE7">
        <w:rPr>
          <w:sz w:val="26"/>
          <w:szCs w:val="26"/>
        </w:rPr>
        <w:t xml:space="preserve"> nhập doanh nghiệp có căn cứ ban hành như sau:</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sz w:val="26"/>
          <w:szCs w:val="26"/>
        </w:rPr>
        <w:t>“</w:t>
      </w:r>
      <w:r w:rsidRPr="002D1DE7">
        <w:rPr>
          <w:i/>
          <w:iCs/>
          <w:sz w:val="26"/>
          <w:szCs w:val="26"/>
        </w:rPr>
        <w:t>Căn cứ Hiến pháp nước Cộng hòa xã hội chủ nghĩa Việt Nam năm 1992 đã được sửa đổi, bổ sung một số điều theo Nghị quyết số 51/2001/QH10;</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Quốc hội ban hành Luật sửa đổi, bổ sung một số điều của Luật thuế thu nhập doanh nghiệp số 14/2008/QH12.</w:t>
      </w:r>
      <w:r w:rsidRPr="002D1DE7">
        <w:rPr>
          <w:sz w:val="26"/>
          <w:szCs w:val="26"/>
        </w:rPr>
        <w:t>”</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sz w:val="26"/>
          <w:szCs w:val="26"/>
        </w:rPr>
        <w:t>Luật số 71/2014/QH13 sửa đổi, bổ sung một số điều của các luật về thuế có căn cứ ban hành như sau:</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sz w:val="26"/>
          <w:szCs w:val="26"/>
        </w:rPr>
        <w:t>“</w:t>
      </w:r>
      <w:r w:rsidRPr="002D1DE7">
        <w:rPr>
          <w:i/>
          <w:iCs/>
          <w:sz w:val="26"/>
          <w:szCs w:val="26"/>
        </w:rPr>
        <w:t>Căn cứ Hiến pháp nước Cộng hòa xã hội chủ nghĩa Việt Nam;</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lastRenderedPageBreak/>
        <w:t>Quốc hội ban hành Luật sửa đổi, bổ sung một số điều của Luật thuế thu nhập doanh nghiệp số 14/2008/QH12 đã được sửa đổi, bổ sung một số điều theo Luật số 32/2013/QH13, Luật thuế thu nhập cá nhân số 04/2007/QH12 đã được sửa đổi, bổ sung một số điều theo Luật số 26/2012/QH13, Luật thuế giá trị gia tăng số 13/2008/QH12 đã được sửa đổi, bổ sung một số điều theo Luật số 31/2013/QH13, Luật thuế tài nguyên số 45/2009/QH12, Luật quản lý thuế số 78/2006/QH11 đã được sửa đổi, bổ sung một số điều theo Luật số 21/2012/QH13, Luật thuế tiêu thụ đặc biệt số 27/2008/QH12, Luật thuế xuất khẩu, thuế nhập khẩu số 45/2005/QH11, Luật hải quan số 54/2014/QH13.</w:t>
      </w:r>
      <w:r w:rsidRPr="002D1DE7">
        <w:rPr>
          <w:sz w:val="26"/>
          <w:szCs w:val="26"/>
        </w:rPr>
        <w:t>”</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2" w:tooltip="" w:history="1">
        <w:r w:rsidRPr="002D1DE7">
          <w:rPr>
            <w:rStyle w:val="Hyperlink"/>
            <w:sz w:val="26"/>
            <w:szCs w:val="26"/>
          </w:rPr>
          <w:t>2</w:t>
        </w:r>
      </w:hyperlink>
      <w:r w:rsidRPr="002D1DE7">
        <w:rPr>
          <w:sz w:val="26"/>
          <w:szCs w:val="26"/>
        </w:rPr>
        <w:t xml:space="preserve"> Khoản này được sửa đổi, bổ sung </w:t>
      </w:r>
      <w:proofErr w:type="gramStart"/>
      <w:r w:rsidRPr="002D1DE7">
        <w:rPr>
          <w:sz w:val="26"/>
          <w:szCs w:val="26"/>
        </w:rPr>
        <w:t>theo</w:t>
      </w:r>
      <w:proofErr w:type="gramEnd"/>
      <w:r w:rsidRPr="002D1DE7">
        <w:rPr>
          <w:sz w:val="26"/>
          <w:szCs w:val="26"/>
        </w:rPr>
        <w:t xml:space="preserve"> quy định tại khoản 1 Điều 1 của Luật số 32/2013/QH13 sửa đổi, bổ sung một số điều của Luật thuế thu nhập doanh nghiệp, có hiệu lực kể từ ngày 01 tháng 01 năm 2014.</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hyperlink w:anchor="_ftnref3" w:tooltip="" w:history="1">
        <w:r w:rsidRPr="002D1DE7">
          <w:rPr>
            <w:rStyle w:val="Hyperlink"/>
            <w:sz w:val="26"/>
            <w:szCs w:val="26"/>
          </w:rPr>
          <w:t>3</w:t>
        </w:r>
      </w:hyperlink>
      <w:r w:rsidRPr="002D1DE7">
        <w:rPr>
          <w:sz w:val="26"/>
          <w:szCs w:val="26"/>
        </w:rPr>
        <w:t xml:space="preserve"> Khoản này được sửa đổi, bổ sung lần thứ nhất theo quy định tại khoản 2 Điều 1 của Luật số 32/2013/QH13 sửa đổi, bổ sung một số điều của Luật thuế thu nhập doanh nghiệp, có hiệu lực kể từ ngày 01 tháng 01 năm 2014 như sau:</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sz w:val="26"/>
          <w:szCs w:val="26"/>
        </w:rPr>
        <w:t>“</w:t>
      </w:r>
      <w:r w:rsidRPr="002D1DE7">
        <w:rPr>
          <w:i/>
          <w:iCs/>
          <w:sz w:val="26"/>
          <w:szCs w:val="26"/>
        </w:rPr>
        <w:t>2. Thu nhập khác bao gồm thu nhập từ chuyển nhượng vốn, chuyển nhượng quyền góp vốn; thu nhập từ chuyển nhượng bất động sản, chuyển nhượng dự án đầu tư, chuyển nhượng quyền tham gia dự án đầu tư, chuyển nhượng quyền thăm dò, khai thác, chế biến khoáng sản; thu nhập từ quyền sử dụng tài sản, quyền sở hữu tài sản, kể cả thu nhập từ quyền sở hữu trí tuệ theo quy định của pháp luật; thu nhập từ chuyển nhượng, cho thuê, thanh lý tài sản, trong đó có các loại giấy tờ có giá; thu nhập từ lãi tiền gửi, cho vay vốn, bán ngoại tệ; khoản thu từ nợ khó đòi đã xóa nay đòi được; khoản thu từ nợ phải trả không xác định được chủ; khoản thu nhập từ kinh doanh của những năm trước bị bỏ sót và các khoản thu nhập khác, kể cả thu nhập từ hoạt động sản xuất, kinh doanh ở ngoài Việt Nam.</w:t>
      </w:r>
      <w:r w:rsidRPr="002D1DE7">
        <w:rPr>
          <w:sz w:val="26"/>
          <w:szCs w:val="26"/>
        </w:rPr>
        <w:t>”</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sz w:val="26"/>
          <w:szCs w:val="26"/>
        </w:rPr>
        <w:t>Khoản này được sửa đổi, bổ sung lần thứ hai theo quy định tại khoản 1 Điều 1 của Luật số 71/2014/QH13 sửa đổi, bổ sung một số điều của các luật về thuế, có hiệu lực kể từ ngày 01 tháng 01 năm 2015.</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hyperlink w:anchor="_ftnref4" w:tooltip="" w:history="1">
        <w:r w:rsidRPr="002D1DE7">
          <w:rPr>
            <w:rStyle w:val="Hyperlink"/>
            <w:sz w:val="26"/>
            <w:szCs w:val="26"/>
          </w:rPr>
          <w:t>4</w:t>
        </w:r>
      </w:hyperlink>
      <w:r w:rsidRPr="002D1DE7">
        <w:rPr>
          <w:sz w:val="26"/>
          <w:szCs w:val="26"/>
        </w:rPr>
        <w:t xml:space="preserve"> Khoản này được sửa đổi, bổ sung lần thứ nhất theo quy định tại khoản 3 Điều 1 của Luật số 32/2013/QH13 sửa đổi, bổ sung một số điều của Luật thuế thu nhập doanh nghiệp, có hiệu lực kể từ ngày 01 tháng 01 năm 2014 như sau:</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sz w:val="26"/>
          <w:szCs w:val="26"/>
        </w:rPr>
        <w:t>“</w:t>
      </w:r>
      <w:r w:rsidRPr="002D1DE7">
        <w:rPr>
          <w:i/>
          <w:iCs/>
          <w:sz w:val="26"/>
          <w:szCs w:val="26"/>
        </w:rPr>
        <w:t xml:space="preserve">Thu nhập từ trồng trọt, chăn nuôi, nuôi trồng thủy sản, sản xuất muối của hợp tác xã; thu nhập của hợp tác xã hoạt động trong lĩnh vực nông nghiệp, lâm nghiệp, ngư nghiệp, diêm nghiệp ở địa bàn có điều kiện kinh tế - xã hội khó khăn hoặc ở địa bàn có điều kiện kinh tế - xã hội đặc biệt khó khăn; thu nhập của doanh nghiệp từ trồng trọt, chăn nuôi, </w:t>
      </w:r>
      <w:r w:rsidRPr="002D1DE7">
        <w:rPr>
          <w:i/>
          <w:iCs/>
          <w:sz w:val="26"/>
          <w:szCs w:val="26"/>
        </w:rPr>
        <w:lastRenderedPageBreak/>
        <w:t>nuôi trồng thủy sản ở địa bàn có điều kiện kinh tế - xã hội đặc biệt khó khăn; thu nhập từ hoạt động đánh bắt hải sản.</w:t>
      </w:r>
      <w:r w:rsidRPr="002D1DE7">
        <w:rPr>
          <w:sz w:val="26"/>
          <w:szCs w:val="26"/>
        </w:rPr>
        <w:t>”</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sz w:val="26"/>
          <w:szCs w:val="26"/>
        </w:rPr>
        <w:t>Khoản này được sửa đổi, bổ sung lần thứ hai theo quy định tại khoản 2 Điều 1 của Luật số 71/2014/QH13 sửa đổi, bổ sung một số điều của các luật về thuế, có hiệu lực kể từ ngày 01 tháng 01 năm 2015.</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5" w:tooltip="" w:history="1">
        <w:r w:rsidRPr="002D1DE7">
          <w:rPr>
            <w:rStyle w:val="Hyperlink"/>
            <w:sz w:val="26"/>
            <w:szCs w:val="26"/>
          </w:rPr>
          <w:t>5</w:t>
        </w:r>
      </w:hyperlink>
      <w:r w:rsidRPr="002D1DE7">
        <w:rPr>
          <w:sz w:val="26"/>
          <w:szCs w:val="26"/>
        </w:rPr>
        <w:t xml:space="preserve"> Khoản này được sửa đổi, bổ sung </w:t>
      </w:r>
      <w:proofErr w:type="gramStart"/>
      <w:r w:rsidRPr="002D1DE7">
        <w:rPr>
          <w:sz w:val="26"/>
          <w:szCs w:val="26"/>
        </w:rPr>
        <w:t>theo</w:t>
      </w:r>
      <w:proofErr w:type="gramEnd"/>
      <w:r w:rsidRPr="002D1DE7">
        <w:rPr>
          <w:sz w:val="26"/>
          <w:szCs w:val="26"/>
        </w:rPr>
        <w:t xml:space="preserve"> quy định tại khoản 3 Điều 1 của Luật số 32/2013/QH13 sửa đổi, bổ sung một số điều của Luật thuế thu nhập doanh nghiệp, có hiệu lực kể từ ngày 01 tháng 01 năm 2014.</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6" w:tooltip="" w:history="1">
        <w:r w:rsidRPr="002D1DE7">
          <w:rPr>
            <w:rStyle w:val="Hyperlink"/>
            <w:sz w:val="26"/>
            <w:szCs w:val="26"/>
          </w:rPr>
          <w:t>6</w:t>
        </w:r>
      </w:hyperlink>
      <w:r w:rsidRPr="002D1DE7">
        <w:rPr>
          <w:sz w:val="26"/>
          <w:szCs w:val="26"/>
        </w:rPr>
        <w:t xml:space="preserve"> Khoản này được bổ sung </w:t>
      </w:r>
      <w:proofErr w:type="gramStart"/>
      <w:r w:rsidRPr="002D1DE7">
        <w:rPr>
          <w:sz w:val="26"/>
          <w:szCs w:val="26"/>
        </w:rPr>
        <w:t>theo</w:t>
      </w:r>
      <w:proofErr w:type="gramEnd"/>
      <w:r w:rsidRPr="002D1DE7">
        <w:rPr>
          <w:sz w:val="26"/>
          <w:szCs w:val="26"/>
        </w:rPr>
        <w:t xml:space="preserve"> quy định tại khoản 3 Điều 1 của Luật số 32/2013/QH13 sửa đổi, bổ sung một số điều của Luật thuế thu nhập doanh nghiệp, có hiệu lực kể từ ngày 01 tháng 01 năm 2014.</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7" w:tooltip="" w:history="1">
        <w:r w:rsidRPr="002D1DE7">
          <w:rPr>
            <w:rStyle w:val="Hyperlink"/>
            <w:sz w:val="26"/>
            <w:szCs w:val="26"/>
          </w:rPr>
          <w:t>7</w:t>
        </w:r>
      </w:hyperlink>
      <w:r w:rsidRPr="002D1DE7">
        <w:rPr>
          <w:sz w:val="26"/>
          <w:szCs w:val="26"/>
        </w:rPr>
        <w:t xml:space="preserve"> Khoản này được bổ sung </w:t>
      </w:r>
      <w:proofErr w:type="gramStart"/>
      <w:r w:rsidRPr="002D1DE7">
        <w:rPr>
          <w:sz w:val="26"/>
          <w:szCs w:val="26"/>
        </w:rPr>
        <w:t>theo</w:t>
      </w:r>
      <w:proofErr w:type="gramEnd"/>
      <w:r w:rsidRPr="002D1DE7">
        <w:rPr>
          <w:sz w:val="26"/>
          <w:szCs w:val="26"/>
        </w:rPr>
        <w:t xml:space="preserve"> quy định tại khoản 3 Điều 1 của Luật số 32/2013/QH13 sửa đổi, bổ sung một số điều của Luật thuế thu nhập doanh nghiệp, có hiệu lực kể từ ngày 01 tháng 01 năm 2014.</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8" w:tooltip="" w:history="1">
        <w:r w:rsidRPr="002D1DE7">
          <w:rPr>
            <w:rStyle w:val="Hyperlink"/>
            <w:sz w:val="26"/>
            <w:szCs w:val="26"/>
          </w:rPr>
          <w:t>8</w:t>
        </w:r>
      </w:hyperlink>
      <w:r w:rsidRPr="002D1DE7">
        <w:rPr>
          <w:sz w:val="26"/>
          <w:szCs w:val="26"/>
        </w:rPr>
        <w:t xml:space="preserve"> Khoản này được bổ sung </w:t>
      </w:r>
      <w:proofErr w:type="gramStart"/>
      <w:r w:rsidRPr="002D1DE7">
        <w:rPr>
          <w:sz w:val="26"/>
          <w:szCs w:val="26"/>
        </w:rPr>
        <w:t>theo</w:t>
      </w:r>
      <w:proofErr w:type="gramEnd"/>
      <w:r w:rsidRPr="002D1DE7">
        <w:rPr>
          <w:sz w:val="26"/>
          <w:szCs w:val="26"/>
        </w:rPr>
        <w:t xml:space="preserve"> quy định tại khoản 3 Điều 1 của Luật số 32/2013/QH13 sửa đổi, bổ sung một số điều của Luật thuế thu nhập doanh nghiệp, có hiệu lực kể từ ngày 01 tháng 01 năm 2014.</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9" w:tooltip="" w:history="1">
        <w:r w:rsidRPr="002D1DE7">
          <w:rPr>
            <w:rStyle w:val="Hyperlink"/>
            <w:sz w:val="26"/>
            <w:szCs w:val="26"/>
          </w:rPr>
          <w:t>9</w:t>
        </w:r>
      </w:hyperlink>
      <w:r w:rsidRPr="002D1DE7">
        <w:rPr>
          <w:sz w:val="26"/>
          <w:szCs w:val="26"/>
        </w:rPr>
        <w:t xml:space="preserve"> Khoản này được bổ sung </w:t>
      </w:r>
      <w:proofErr w:type="gramStart"/>
      <w:r w:rsidRPr="002D1DE7">
        <w:rPr>
          <w:sz w:val="26"/>
          <w:szCs w:val="26"/>
        </w:rPr>
        <w:t>theo</w:t>
      </w:r>
      <w:proofErr w:type="gramEnd"/>
      <w:r w:rsidRPr="002D1DE7">
        <w:rPr>
          <w:sz w:val="26"/>
          <w:szCs w:val="26"/>
        </w:rPr>
        <w:t xml:space="preserve"> quy định tại khoản 3 Điều 1 của Luật số 32/2013/QH13 sửa đổi, bổ sung một số điều của Luật thuế thu nhập doanh nghiệp, có hiệu lực kể từ ngày 01 tháng 01 năm 2014.</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10" w:tooltip="" w:history="1">
        <w:r w:rsidRPr="002D1DE7">
          <w:rPr>
            <w:rStyle w:val="Hyperlink"/>
            <w:sz w:val="26"/>
            <w:szCs w:val="26"/>
          </w:rPr>
          <w:t>10</w:t>
        </w:r>
      </w:hyperlink>
      <w:r w:rsidRPr="002D1DE7">
        <w:rPr>
          <w:sz w:val="26"/>
          <w:szCs w:val="26"/>
        </w:rPr>
        <w:t xml:space="preserve"> Khoản này được sửa đổi, bổ sung </w:t>
      </w:r>
      <w:proofErr w:type="gramStart"/>
      <w:r w:rsidRPr="002D1DE7">
        <w:rPr>
          <w:sz w:val="26"/>
          <w:szCs w:val="26"/>
        </w:rPr>
        <w:t>theo</w:t>
      </w:r>
      <w:proofErr w:type="gramEnd"/>
      <w:r w:rsidRPr="002D1DE7">
        <w:rPr>
          <w:sz w:val="26"/>
          <w:szCs w:val="26"/>
        </w:rPr>
        <w:t xml:space="preserve"> quy định tại khoản 4 Điều 1 của Luật số 32/2013/QH13 sửa đổi, bổ sung một số điều của Luật thuế thu nhập doanh nghiệp, có hiệu lực kể từ ngày 01 tháng 01 năm 2014.</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11" w:tooltip="" w:history="1">
        <w:r w:rsidRPr="002D1DE7">
          <w:rPr>
            <w:rStyle w:val="Hyperlink"/>
            <w:sz w:val="26"/>
            <w:szCs w:val="26"/>
          </w:rPr>
          <w:t>11</w:t>
        </w:r>
      </w:hyperlink>
      <w:r w:rsidRPr="002D1DE7">
        <w:rPr>
          <w:sz w:val="26"/>
          <w:szCs w:val="26"/>
        </w:rPr>
        <w:t xml:space="preserve"> Bãi bỏ các nội dung quy định về tỷ giá khi xác định doanh thu, chi phí, giá tính thuế, thu nhập tính thuế, thu nhập chịu thuế và thuế nộp ngân sách nhà nước tại Điều này theo quy định tại điểm a khoản 2 Điều 6 của Luật số 71/2014/QH13 sửa đổi, bổ sung một số điều của các luật về thuế, có hiệu lực kể từ ngày 01 tháng 01 năm 2015.</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12" w:tooltip="" w:history="1">
        <w:r w:rsidRPr="002D1DE7">
          <w:rPr>
            <w:rStyle w:val="Hyperlink"/>
            <w:sz w:val="26"/>
            <w:szCs w:val="26"/>
          </w:rPr>
          <w:t>12</w:t>
        </w:r>
      </w:hyperlink>
      <w:r w:rsidRPr="002D1DE7">
        <w:rPr>
          <w:sz w:val="26"/>
          <w:szCs w:val="26"/>
        </w:rPr>
        <w:t xml:space="preserve"> Điều này được sửa đổi, bổ sung </w:t>
      </w:r>
      <w:proofErr w:type="gramStart"/>
      <w:r w:rsidRPr="002D1DE7">
        <w:rPr>
          <w:sz w:val="26"/>
          <w:szCs w:val="26"/>
        </w:rPr>
        <w:t>theo</w:t>
      </w:r>
      <w:proofErr w:type="gramEnd"/>
      <w:r w:rsidRPr="002D1DE7">
        <w:rPr>
          <w:sz w:val="26"/>
          <w:szCs w:val="26"/>
        </w:rPr>
        <w:t xml:space="preserve"> quy định tại khoản 5 Điều 1 của Luật số 32/2013/QH13 sửa đổi, bổ sung một số điều của Luật thuế thu nhập doanh nghiệp, có hiệu lực kể từ ngày 01 tháng 01 năm 2014.</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hyperlink w:anchor="_ftnref13" w:tooltip="" w:history="1">
        <w:r w:rsidRPr="002D1DE7">
          <w:rPr>
            <w:rStyle w:val="Hyperlink"/>
            <w:sz w:val="26"/>
            <w:szCs w:val="26"/>
          </w:rPr>
          <w:t>13</w:t>
        </w:r>
      </w:hyperlink>
      <w:r w:rsidRPr="002D1DE7">
        <w:rPr>
          <w:sz w:val="26"/>
          <w:szCs w:val="26"/>
        </w:rPr>
        <w:t xml:space="preserve"> Điểm này được sửa đổi, bổ sung lần thứ nhất theo quy định tại khoản 5 Điều 1 của Luật số 32/2013/QH13 sửa đổi, bổ sung một số điều của Luật thuế thu nhập doanh nghiệp, có hiệu lực kể từ ngày 01 tháng 01 năm 2014 như sau:</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sz w:val="26"/>
          <w:szCs w:val="26"/>
        </w:rPr>
        <w:lastRenderedPageBreak/>
        <w:t>“</w:t>
      </w:r>
      <w:r w:rsidRPr="002D1DE7">
        <w:rPr>
          <w:i/>
          <w:iCs/>
          <w:sz w:val="26"/>
          <w:szCs w:val="26"/>
        </w:rPr>
        <w:t xml:space="preserve">a) Khoản chi thực tế phát sinh liên quan đến hoạt động sản xuất, kinh doanh của doanh nghiệp; khoản chi thực hiện nhiệm vụ quốc phòng, an ninh của doanh nghiệp </w:t>
      </w:r>
      <w:proofErr w:type="gramStart"/>
      <w:r w:rsidRPr="002D1DE7">
        <w:rPr>
          <w:i/>
          <w:iCs/>
          <w:sz w:val="26"/>
          <w:szCs w:val="26"/>
        </w:rPr>
        <w:t>theo</w:t>
      </w:r>
      <w:proofErr w:type="gramEnd"/>
      <w:r w:rsidRPr="002D1DE7">
        <w:rPr>
          <w:i/>
          <w:iCs/>
          <w:sz w:val="26"/>
          <w:szCs w:val="26"/>
        </w:rPr>
        <w:t xml:space="preserve"> quy định của pháp luật;</w:t>
      </w:r>
      <w:r w:rsidRPr="002D1DE7">
        <w:rPr>
          <w:sz w:val="26"/>
          <w:szCs w:val="26"/>
        </w:rPr>
        <w:t>”</w:t>
      </w:r>
    </w:p>
    <w:p w:rsidR="00215270" w:rsidRPr="002D1DE7" w:rsidRDefault="00215270" w:rsidP="00215270">
      <w:pPr>
        <w:pStyle w:val="NormalWeb"/>
        <w:spacing w:before="0" w:beforeAutospacing="0" w:after="0" w:afterAutospacing="0" w:line="312" w:lineRule="auto"/>
        <w:ind w:right="43"/>
        <w:jc w:val="both"/>
        <w:rPr>
          <w:sz w:val="26"/>
          <w:szCs w:val="26"/>
        </w:rPr>
      </w:pPr>
      <w:r w:rsidRPr="002D1DE7">
        <w:rPr>
          <w:sz w:val="26"/>
          <w:szCs w:val="26"/>
        </w:rPr>
        <w:t>Điểm này được sửa đổi, bổ sung lần thứ hai theo quy định tại khoản 3 Điều 1 của Luật số 71/2014/QH13 sửa đổi, bổ sung một số điều của các luật về thuế, có hiệu lực kể từ ngày 01 tháng 01 năm 2015.</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hyperlink w:anchor="_ftnref14" w:tooltip="" w:history="1">
        <w:r w:rsidRPr="002D1DE7">
          <w:rPr>
            <w:rStyle w:val="Hyperlink"/>
            <w:sz w:val="26"/>
            <w:szCs w:val="26"/>
          </w:rPr>
          <w:t>14</w:t>
        </w:r>
      </w:hyperlink>
      <w:r w:rsidRPr="002D1DE7">
        <w:rPr>
          <w:sz w:val="26"/>
          <w:szCs w:val="26"/>
        </w:rPr>
        <w:t xml:space="preserve"> Điểm này được sửa đổi, bổ sung lần thứ nhất theo quy định tại khoản 5 Điều 1 của Luật số 32/2013/QH13 sửa đổi, bổ sung một số điều của Luật thuế thu nhập doanh nghiệp, có hiệu lực kể từ ngày 01 tháng 01 năm 2014 như sau:</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“m) Phần chi quảng cáo, tiếp thị, khuyến mại, hoa hồng môi giới, tiếp tân, khánh tiết, hội nghị, hỗ trợ tiếp thị, hỗ trợ chi phí liên quan trực tiếp đến hoạt động sản xuất, kinh doanh vượt quá 15% tổng số chi được trừ. Tổng số chi được trừ không bao gồm các khoản chi quy định tại điểm này; đối với hoạt động thương mại, tổng số chi được trừ không bao gồm giá mua của hàng hóa bán ra;”</w:t>
      </w:r>
    </w:p>
    <w:p w:rsidR="00215270" w:rsidRPr="002D1DE7" w:rsidRDefault="00215270" w:rsidP="00215270">
      <w:pPr>
        <w:pStyle w:val="NormalWeb"/>
        <w:spacing w:before="0" w:beforeAutospacing="0" w:after="0" w:afterAutospacing="0" w:line="312" w:lineRule="auto"/>
        <w:ind w:right="43"/>
        <w:jc w:val="both"/>
        <w:rPr>
          <w:sz w:val="26"/>
          <w:szCs w:val="26"/>
        </w:rPr>
      </w:pPr>
      <w:r w:rsidRPr="002D1DE7">
        <w:rPr>
          <w:sz w:val="26"/>
          <w:szCs w:val="26"/>
        </w:rPr>
        <w:t>Điểm này được bãi bỏ theo quy định tại khoản 4 Điều 1 của Luật số 71/2014/QH13 sửa đổi, bổ sung một số điều của các luật về thuế, có hiệu lực kể từ ngày 01 tháng 01 năm 2015.</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15" w:tooltip="" w:history="1">
        <w:r w:rsidRPr="002D1DE7">
          <w:rPr>
            <w:rStyle w:val="Hyperlink"/>
            <w:sz w:val="26"/>
            <w:szCs w:val="26"/>
          </w:rPr>
          <w:t>15</w:t>
        </w:r>
      </w:hyperlink>
      <w:r w:rsidRPr="002D1DE7">
        <w:rPr>
          <w:sz w:val="26"/>
          <w:szCs w:val="26"/>
        </w:rPr>
        <w:t xml:space="preserve"> Bãi bỏ các nội dung quy định về tỷ giá khi xác định doanh thu, chi phí, giá tính thuế, thu nhập tính thuế, thu nhập chịu thuế và thuế nộp ngân sách nhà nước tại khoản này theo quy định tại điểm a khoản 2 Điều 6 của Luật số 71/2014/QH13 sửa đổi, bổ sung một số điều của các luật về thuế, có hiệu lực kể từ ngày 01 tháng 01 năm 2015.</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16" w:tooltip="" w:history="1">
        <w:r w:rsidRPr="002D1DE7">
          <w:rPr>
            <w:rStyle w:val="Hyperlink"/>
            <w:sz w:val="26"/>
            <w:szCs w:val="26"/>
          </w:rPr>
          <w:t>16</w:t>
        </w:r>
      </w:hyperlink>
      <w:r w:rsidRPr="002D1DE7">
        <w:rPr>
          <w:sz w:val="26"/>
          <w:szCs w:val="26"/>
        </w:rPr>
        <w:t xml:space="preserve"> Điều này được sửa đổi, bổ sung </w:t>
      </w:r>
      <w:proofErr w:type="gramStart"/>
      <w:r w:rsidRPr="002D1DE7">
        <w:rPr>
          <w:sz w:val="26"/>
          <w:szCs w:val="26"/>
        </w:rPr>
        <w:t>theo</w:t>
      </w:r>
      <w:proofErr w:type="gramEnd"/>
      <w:r w:rsidRPr="002D1DE7">
        <w:rPr>
          <w:sz w:val="26"/>
          <w:szCs w:val="26"/>
        </w:rPr>
        <w:t xml:space="preserve"> quy định tại khoản 6 Điều 1 của Luật số 32/2013/QH13 sửa đổi, bổ sung một số điều của Luật thuế thu nhập doanh nghiệp, có hiệu lực kể từ ngày 01 tháng 01 năm 2014.</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17" w:tooltip="" w:history="1">
        <w:r w:rsidRPr="002D1DE7">
          <w:rPr>
            <w:rStyle w:val="Hyperlink"/>
            <w:sz w:val="26"/>
            <w:szCs w:val="26"/>
          </w:rPr>
          <w:t>17</w:t>
        </w:r>
      </w:hyperlink>
      <w:r w:rsidRPr="002D1DE7">
        <w:rPr>
          <w:sz w:val="26"/>
          <w:szCs w:val="26"/>
        </w:rPr>
        <w:t xml:space="preserve"> Điều này được sửa đổi, bổ sung </w:t>
      </w:r>
      <w:proofErr w:type="gramStart"/>
      <w:r w:rsidRPr="002D1DE7">
        <w:rPr>
          <w:sz w:val="26"/>
          <w:szCs w:val="26"/>
        </w:rPr>
        <w:t>theo</w:t>
      </w:r>
      <w:proofErr w:type="gramEnd"/>
      <w:r w:rsidRPr="002D1DE7">
        <w:rPr>
          <w:sz w:val="26"/>
          <w:szCs w:val="26"/>
        </w:rPr>
        <w:t xml:space="preserve"> quy định tại khoản 7 Điều 1 của Luật số 32/2013/QH13 sửa đổi, bổ sung một số điều của Luật thuế thu nhập doanh nghiệp, có hiệu lực kể từ ngày 01 tháng 01 năm 2014.</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18" w:tooltip="" w:history="1">
        <w:r w:rsidRPr="002D1DE7">
          <w:rPr>
            <w:rStyle w:val="Hyperlink"/>
            <w:sz w:val="26"/>
            <w:szCs w:val="26"/>
          </w:rPr>
          <w:t>18</w:t>
        </w:r>
      </w:hyperlink>
      <w:r w:rsidRPr="002D1DE7">
        <w:rPr>
          <w:sz w:val="26"/>
          <w:szCs w:val="26"/>
        </w:rPr>
        <w:t xml:space="preserve"> Điểm này được bổ sung </w:t>
      </w:r>
      <w:proofErr w:type="gramStart"/>
      <w:r w:rsidRPr="002D1DE7">
        <w:rPr>
          <w:sz w:val="26"/>
          <w:szCs w:val="26"/>
        </w:rPr>
        <w:t>theo</w:t>
      </w:r>
      <w:proofErr w:type="gramEnd"/>
      <w:r w:rsidRPr="002D1DE7">
        <w:rPr>
          <w:sz w:val="26"/>
          <w:szCs w:val="26"/>
        </w:rPr>
        <w:t xml:space="preserve"> quy định tại khoản 5 Điều 1 của Luật số 71/2014/QH13 sửa đổi, bổ sung một số điều của các luật về thuế, có hiệu lực kể từ ngày 01 tháng 01 năm 2015.</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19" w:tooltip="" w:history="1">
        <w:r w:rsidRPr="002D1DE7">
          <w:rPr>
            <w:rStyle w:val="Hyperlink"/>
            <w:sz w:val="26"/>
            <w:szCs w:val="26"/>
          </w:rPr>
          <w:t>19</w:t>
        </w:r>
      </w:hyperlink>
      <w:r w:rsidRPr="002D1DE7">
        <w:rPr>
          <w:sz w:val="26"/>
          <w:szCs w:val="26"/>
        </w:rPr>
        <w:t xml:space="preserve"> Điểm này được bổ sung </w:t>
      </w:r>
      <w:proofErr w:type="gramStart"/>
      <w:r w:rsidRPr="002D1DE7">
        <w:rPr>
          <w:sz w:val="26"/>
          <w:szCs w:val="26"/>
        </w:rPr>
        <w:t>theo</w:t>
      </w:r>
      <w:proofErr w:type="gramEnd"/>
      <w:r w:rsidRPr="002D1DE7">
        <w:rPr>
          <w:sz w:val="26"/>
          <w:szCs w:val="26"/>
        </w:rPr>
        <w:t xml:space="preserve"> quy định tại khoản 5 Điều 1 của Luật số 71/2014/QH13 sửa đổi, bổ sung một số điều của các luật về thuế, có hiệu lực kể từ ngày 01 tháng 01 năm 2015.</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hyperlink w:anchor="_ftnref20" w:tooltip="" w:history="1">
        <w:r w:rsidRPr="002D1DE7">
          <w:rPr>
            <w:rStyle w:val="Hyperlink"/>
            <w:sz w:val="26"/>
            <w:szCs w:val="26"/>
          </w:rPr>
          <w:t>20</w:t>
        </w:r>
      </w:hyperlink>
      <w:r w:rsidRPr="002D1DE7">
        <w:rPr>
          <w:sz w:val="26"/>
          <w:szCs w:val="26"/>
        </w:rPr>
        <w:t xml:space="preserve"> Điểm này được sửa đổi, bổ sung lần thứ nhất theo quy định tại khoản 5 Điều 1 của Luật số 32/2013/QH13 sửa đổi, bổ sung một số điều của Luật thuế thu nhập doanh nghiệp, có hiệu lực kể từ ngày 01 tháng 01 năm 2014 như sau:</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sz w:val="26"/>
          <w:szCs w:val="26"/>
        </w:rPr>
        <w:t>“</w:t>
      </w:r>
      <w:r w:rsidRPr="002D1DE7">
        <w:rPr>
          <w:i/>
          <w:iCs/>
          <w:sz w:val="26"/>
          <w:szCs w:val="26"/>
        </w:rPr>
        <w:t>d) Thu nhập của doanh nghiệp từ: trồng, chăm sóc, bảo vệ rừng; nuôi trồng nông, lâm, thủy sản ở địa bàn có điều kiện kinh tế - xã hội khó khăn; sản xuất, nhân và lai tạo giống cây trồng, vật nuôi; sản xuất, khai thác và tinh chế muối, trừ sản xuất muối quy định tại khoản 1 Điều 4 của Luật này; đầu tư bảo quản nông sản sau thu hoạch, bảo quản nông sản, thủy sản và thực phẩm;</w:t>
      </w:r>
      <w:r w:rsidRPr="002D1DE7">
        <w:rPr>
          <w:sz w:val="26"/>
          <w:szCs w:val="26"/>
        </w:rPr>
        <w:t>”</w:t>
      </w:r>
    </w:p>
    <w:p w:rsidR="00215270" w:rsidRPr="002D1DE7" w:rsidRDefault="00215270" w:rsidP="00215270">
      <w:pPr>
        <w:pStyle w:val="NormalWeb"/>
        <w:spacing w:before="0" w:beforeAutospacing="0" w:after="0" w:afterAutospacing="0" w:line="312" w:lineRule="auto"/>
        <w:ind w:right="43"/>
        <w:jc w:val="both"/>
        <w:rPr>
          <w:sz w:val="26"/>
          <w:szCs w:val="26"/>
        </w:rPr>
      </w:pPr>
      <w:r w:rsidRPr="002D1DE7">
        <w:rPr>
          <w:sz w:val="26"/>
          <w:szCs w:val="26"/>
        </w:rPr>
        <w:t>Điểm này được sửa đổi, bổ sung lần thứ hai theo quy định tại khoản 6 Điều 1 của Luật số 71/2014/QH13 sửa đổi, bổ sung một số điều của các luật về thuế, có hiệu lực kể từ ngày 01 tháng 01 năm 2015</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21" w:tooltip="" w:history="1">
        <w:r w:rsidRPr="002D1DE7">
          <w:rPr>
            <w:rStyle w:val="Hyperlink"/>
            <w:sz w:val="26"/>
            <w:szCs w:val="26"/>
          </w:rPr>
          <w:t>21</w:t>
        </w:r>
      </w:hyperlink>
      <w:r w:rsidRPr="002D1DE7">
        <w:rPr>
          <w:sz w:val="26"/>
          <w:szCs w:val="26"/>
        </w:rPr>
        <w:t xml:space="preserve"> Khoản này được bổ sung </w:t>
      </w:r>
      <w:proofErr w:type="gramStart"/>
      <w:r w:rsidRPr="002D1DE7">
        <w:rPr>
          <w:sz w:val="26"/>
          <w:szCs w:val="26"/>
        </w:rPr>
        <w:t>theo</w:t>
      </w:r>
      <w:proofErr w:type="gramEnd"/>
      <w:r w:rsidRPr="002D1DE7">
        <w:rPr>
          <w:sz w:val="26"/>
          <w:szCs w:val="26"/>
        </w:rPr>
        <w:t xml:space="preserve"> quy định tại khoản 7 Điều 1 của Luật số 71/2014/QH13 sửa đổi, bổ sung một số điều của các luật về thuế, có hiệu lực kể từ ngày 01 tháng 01 năm 2015.</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hyperlink w:anchor="_ftnref22" w:tooltip="" w:history="1">
        <w:r w:rsidRPr="002D1DE7">
          <w:rPr>
            <w:rStyle w:val="Hyperlink"/>
            <w:sz w:val="26"/>
            <w:szCs w:val="26"/>
          </w:rPr>
          <w:t>22</w:t>
        </w:r>
      </w:hyperlink>
      <w:r w:rsidRPr="002D1DE7">
        <w:rPr>
          <w:sz w:val="26"/>
          <w:szCs w:val="26"/>
        </w:rPr>
        <w:t xml:space="preserve"> Khoản này được sửa đổi, bổ sung lần thứ nhất theo quy định tại khoản 7 Điều 1 của Luật số 32/2013/QH13 sửa đổi, bổ sung một số điều của Luật thuế thu nhập doanh nghiệp, có hiệu lực kể từ ngày 01 tháng 01 năm 2014 như sau:</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sz w:val="26"/>
          <w:szCs w:val="26"/>
        </w:rPr>
        <w:t>“</w:t>
      </w:r>
      <w:r w:rsidRPr="002D1DE7">
        <w:rPr>
          <w:i/>
          <w:iCs/>
          <w:sz w:val="26"/>
          <w:szCs w:val="26"/>
        </w:rPr>
        <w:t xml:space="preserve">5. Đối với dự án cần đặc biệt </w:t>
      </w:r>
      <w:proofErr w:type="gramStart"/>
      <w:r w:rsidRPr="002D1DE7">
        <w:rPr>
          <w:i/>
          <w:iCs/>
          <w:sz w:val="26"/>
          <w:szCs w:val="26"/>
        </w:rPr>
        <w:t>thu</w:t>
      </w:r>
      <w:proofErr w:type="gramEnd"/>
      <w:r w:rsidRPr="002D1DE7">
        <w:rPr>
          <w:i/>
          <w:iCs/>
          <w:sz w:val="26"/>
          <w:szCs w:val="26"/>
        </w:rPr>
        <w:t xml:space="preserve"> hút đầu tư có quy mô lớn và công nghệ cao thì thời gian áp dụng thuế suất ưu đãi có thể kéo dài thêm, nhưng thời gian kéo dài thêm không quá mười lăm năm.</w:t>
      </w:r>
      <w:r w:rsidRPr="002D1DE7">
        <w:rPr>
          <w:sz w:val="26"/>
          <w:szCs w:val="26"/>
        </w:rPr>
        <w:t>”</w:t>
      </w:r>
    </w:p>
    <w:p w:rsidR="00215270" w:rsidRPr="002D1DE7" w:rsidRDefault="00215270" w:rsidP="00215270">
      <w:pPr>
        <w:pStyle w:val="NormalWeb"/>
        <w:spacing w:before="0" w:beforeAutospacing="0" w:after="0" w:afterAutospacing="0" w:line="312" w:lineRule="auto"/>
        <w:ind w:right="43"/>
        <w:jc w:val="both"/>
        <w:rPr>
          <w:sz w:val="26"/>
          <w:szCs w:val="26"/>
        </w:rPr>
      </w:pPr>
      <w:r w:rsidRPr="002D1DE7">
        <w:rPr>
          <w:sz w:val="26"/>
          <w:szCs w:val="26"/>
        </w:rPr>
        <w:t>Khoản này được sửa đổi, bổ sung lần thứ hai theo quy định tại khoản 8 Điều 1 của Luật số 71/2014/QH13 sửa đổi, bổ sung một số điều của các luật về thuế, có hiệu lực kể từ ngày 01 tháng 01 năm 2015.</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23" w:tooltip="" w:history="1">
        <w:r w:rsidRPr="002D1DE7">
          <w:rPr>
            <w:rStyle w:val="Hyperlink"/>
            <w:sz w:val="26"/>
            <w:szCs w:val="26"/>
          </w:rPr>
          <w:t>23</w:t>
        </w:r>
      </w:hyperlink>
      <w:r w:rsidRPr="002D1DE7">
        <w:rPr>
          <w:sz w:val="26"/>
          <w:szCs w:val="26"/>
        </w:rPr>
        <w:t xml:space="preserve"> Điều này được sửa đổi, bổ sung </w:t>
      </w:r>
      <w:proofErr w:type="gramStart"/>
      <w:r w:rsidRPr="002D1DE7">
        <w:rPr>
          <w:sz w:val="26"/>
          <w:szCs w:val="26"/>
        </w:rPr>
        <w:t>theo</w:t>
      </w:r>
      <w:proofErr w:type="gramEnd"/>
      <w:r w:rsidRPr="002D1DE7">
        <w:rPr>
          <w:sz w:val="26"/>
          <w:szCs w:val="26"/>
        </w:rPr>
        <w:t xml:space="preserve"> quy định tại khoản 8 Điều 1 của Luật số 32/2013/QH13 sửa đổi, bổ sung một số điều của Luật thuế thu nhập doanh nghiệp, có hiệu lực kể từ ngày 01 tháng 01 năm 2014.</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24" w:tooltip="" w:history="1">
        <w:r w:rsidRPr="002D1DE7">
          <w:rPr>
            <w:rStyle w:val="Hyperlink"/>
            <w:sz w:val="26"/>
            <w:szCs w:val="26"/>
          </w:rPr>
          <w:t>24</w:t>
        </w:r>
      </w:hyperlink>
      <w:r w:rsidRPr="002D1DE7">
        <w:rPr>
          <w:sz w:val="26"/>
          <w:szCs w:val="26"/>
        </w:rPr>
        <w:t xml:space="preserve"> Khoản này được bổ sung </w:t>
      </w:r>
      <w:proofErr w:type="gramStart"/>
      <w:r w:rsidRPr="002D1DE7">
        <w:rPr>
          <w:sz w:val="26"/>
          <w:szCs w:val="26"/>
        </w:rPr>
        <w:t>theo</w:t>
      </w:r>
      <w:proofErr w:type="gramEnd"/>
      <w:r w:rsidRPr="002D1DE7">
        <w:rPr>
          <w:sz w:val="26"/>
          <w:szCs w:val="26"/>
        </w:rPr>
        <w:t xml:space="preserve"> quy định tại khoản 9 Điều 1 của Luật số 32/2013/QH13 sửa đổi, bổ sung một số điều của Luật thuế thu nhập doanh nghiệp, có hiệu lực kể từ ngày 01 tháng 01 năm 2014.</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25" w:tooltip="" w:history="1">
        <w:r w:rsidRPr="002D1DE7">
          <w:rPr>
            <w:rStyle w:val="Hyperlink"/>
            <w:sz w:val="26"/>
            <w:szCs w:val="26"/>
          </w:rPr>
          <w:t>25</w:t>
        </w:r>
      </w:hyperlink>
      <w:r w:rsidRPr="002D1DE7">
        <w:rPr>
          <w:sz w:val="26"/>
          <w:szCs w:val="26"/>
        </w:rPr>
        <w:t xml:space="preserve"> Điều này được sửa đổi, bổ sung </w:t>
      </w:r>
      <w:proofErr w:type="gramStart"/>
      <w:r w:rsidRPr="002D1DE7">
        <w:rPr>
          <w:sz w:val="26"/>
          <w:szCs w:val="26"/>
        </w:rPr>
        <w:t>theo</w:t>
      </w:r>
      <w:proofErr w:type="gramEnd"/>
      <w:r w:rsidRPr="002D1DE7">
        <w:rPr>
          <w:sz w:val="26"/>
          <w:szCs w:val="26"/>
        </w:rPr>
        <w:t xml:space="preserve"> quy định tại khoản 10 Điều 1 của Luật số 32/2013/QH13 sửa đổi, bổ sung một số điều của Luật thuế thu nhập doanh nghiệp, có hiệu lực kể từ ngày 01 tháng 01 năm 2014.</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26" w:tooltip="" w:history="1">
        <w:r w:rsidRPr="002D1DE7">
          <w:rPr>
            <w:rStyle w:val="Hyperlink"/>
            <w:sz w:val="26"/>
            <w:szCs w:val="26"/>
          </w:rPr>
          <w:t>26</w:t>
        </w:r>
      </w:hyperlink>
      <w:r w:rsidRPr="002D1DE7">
        <w:rPr>
          <w:sz w:val="26"/>
          <w:szCs w:val="26"/>
        </w:rPr>
        <w:t xml:space="preserve"> Khoản này được sửa đổi, bổ sung </w:t>
      </w:r>
      <w:proofErr w:type="gramStart"/>
      <w:r w:rsidRPr="002D1DE7">
        <w:rPr>
          <w:sz w:val="26"/>
          <w:szCs w:val="26"/>
        </w:rPr>
        <w:t>theo</w:t>
      </w:r>
      <w:proofErr w:type="gramEnd"/>
      <w:r w:rsidRPr="002D1DE7">
        <w:rPr>
          <w:sz w:val="26"/>
          <w:szCs w:val="26"/>
        </w:rPr>
        <w:t xml:space="preserve"> quy định tại khoản 11 Điều 1 của Luật số 32/2013/QH13 sửa đổi, bổ sung một số điều của Luật thuế thu nhập doanh nghiệp, có hiệu lực kể từ ngày 01 tháng 01 năm 2014.</w:t>
      </w:r>
    </w:p>
    <w:p w:rsidR="00215270" w:rsidRPr="002D1DE7" w:rsidRDefault="00215270" w:rsidP="00215270">
      <w:pPr>
        <w:pStyle w:val="NormalWeb"/>
        <w:spacing w:before="0" w:beforeAutospacing="0" w:after="0" w:afterAutospacing="0" w:line="312" w:lineRule="auto"/>
        <w:ind w:right="43"/>
        <w:jc w:val="both"/>
        <w:rPr>
          <w:sz w:val="26"/>
          <w:szCs w:val="26"/>
        </w:rPr>
      </w:pPr>
      <w:hyperlink w:anchor="_ftnref27" w:tooltip="" w:history="1">
        <w:r w:rsidRPr="002D1DE7">
          <w:rPr>
            <w:rStyle w:val="Hyperlink"/>
            <w:sz w:val="26"/>
            <w:szCs w:val="26"/>
          </w:rPr>
          <w:t>27</w:t>
        </w:r>
      </w:hyperlink>
      <w:r w:rsidRPr="002D1DE7">
        <w:rPr>
          <w:sz w:val="26"/>
          <w:szCs w:val="26"/>
        </w:rPr>
        <w:t xml:space="preserve"> Điều này được sửa đổi, bổ sung </w:t>
      </w:r>
      <w:proofErr w:type="gramStart"/>
      <w:r w:rsidRPr="002D1DE7">
        <w:rPr>
          <w:sz w:val="26"/>
          <w:szCs w:val="26"/>
        </w:rPr>
        <w:t>theo</w:t>
      </w:r>
      <w:proofErr w:type="gramEnd"/>
      <w:r w:rsidRPr="002D1DE7">
        <w:rPr>
          <w:sz w:val="26"/>
          <w:szCs w:val="26"/>
        </w:rPr>
        <w:t xml:space="preserve"> quy định tại khoản 12 Điều 1 của Luật số 32/2013/QH13 sửa đổi, bổ sung một số điều của Luật thuế thu nhập doanh nghiệp, có hiệu lực kể từ ngày 01 tháng 01 năm 2014.</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hyperlink w:anchor="_ftnref28" w:tooltip="" w:history="1">
        <w:r w:rsidRPr="002D1DE7">
          <w:rPr>
            <w:rStyle w:val="Hyperlink"/>
            <w:sz w:val="26"/>
            <w:szCs w:val="26"/>
          </w:rPr>
          <w:t>28</w:t>
        </w:r>
      </w:hyperlink>
      <w:r w:rsidRPr="002D1DE7">
        <w:rPr>
          <w:sz w:val="26"/>
          <w:szCs w:val="26"/>
        </w:rPr>
        <w:t xml:space="preserve"> Điều 2 của Luật số 32/2013/QH13 sửa đổi, bổ sung một số điều của Luật thuế </w:t>
      </w:r>
      <w:proofErr w:type="gramStart"/>
      <w:r w:rsidRPr="002D1DE7">
        <w:rPr>
          <w:sz w:val="26"/>
          <w:szCs w:val="26"/>
        </w:rPr>
        <w:t>thu</w:t>
      </w:r>
      <w:proofErr w:type="gramEnd"/>
      <w:r w:rsidRPr="002D1DE7">
        <w:rPr>
          <w:sz w:val="26"/>
          <w:szCs w:val="26"/>
        </w:rPr>
        <w:t xml:space="preserve"> nhập doanh nghiệp, có hiệu lực kể từ ngày 01 tháng 01 năm 2014 quy định như sau:</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sz w:val="26"/>
          <w:szCs w:val="26"/>
        </w:rPr>
        <w:t>“</w:t>
      </w:r>
      <w:r w:rsidRPr="002D1DE7">
        <w:rPr>
          <w:b/>
          <w:bCs/>
          <w:i/>
          <w:iCs/>
          <w:sz w:val="26"/>
          <w:szCs w:val="26"/>
        </w:rPr>
        <w:t>Điều 2</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1. Luật này có hiệu lực thi hành từ ngày 01 tháng 01 năm 2014, trừ quy định tại khoản 2 Điều này.</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2. Quy định về áp dụng thuế suất 20% đối với doanh nghiệp có tổng doanh thu năm không quá hai mươi tỷ đồng tại khoản 6 Điều 1 và quy định về áp dụng thuế suất 10% đối với thu nhập của doanh nghiệp từ thực hiện dự án đầu tư - kinh doanh nhà ở xã hội tại khoản 7 Điều 1 của Luật này được thực hiện từ ngày 01 tháng 7 năm 2013.</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3. Doanh nghiệp có dự án đầu tư mà tính đến hết kỳ tính thuế năm 2013 còn đang trong thời gian hưởng ưu đãi thuế thu nhập doanh nghiệp (thuế suất, thời gian miễn, giảm thuế) theo quy định của các văn bản quy phạm pháp luật về thuế thu nhập doanh nghiệp trước thời điểm Luật này có hiệu lực thi hành thì tiếp tục được hưởng cho thời gian còn lại theo quy định của các văn bản đó. Trường hợp đáp ứng điều kiện ưu đãi thuế theo quy định của Luật này thì được lựa chọn ưu đãi đang hưởng hoặc ưu đãi theo quy định của Luật này theo diện ưu đãi đối với đầu tư mới cho thời gian còn lại nếu đang hưởng theo diện doanh nghiệp thành lập mới từ dự án đầu tư hoặc theo diện ưu đãi đối với đầu tư mở rộng cho thời gian còn lại nếu đang hưởng theo diện đầu tư mở rộng.</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Tính đến hết kỳ tính thuế năm 2015, trường hợp doanh nghiệp có dự án đầu tư đang được áp dụng thuế suất ưu đãi 20% quy định tại khoản 3 Điều 13 của Luật thuế thu nhập doanh nghiệp số 14/2008/QH12 được sửa đổi, bổ sung tại khoản 7 Điều 1 của Luật này thì kể từ ngày 01 tháng 01 năm 2016 được chuyển sang áp dụng mức thuế suất 17% cho thời gian còn lại.</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 xml:space="preserve">4. Bãi bỏ các nội dung quy định về thuế </w:t>
      </w:r>
      <w:proofErr w:type="gramStart"/>
      <w:r w:rsidRPr="002D1DE7">
        <w:rPr>
          <w:i/>
          <w:iCs/>
          <w:sz w:val="26"/>
          <w:szCs w:val="26"/>
        </w:rPr>
        <w:t>thu</w:t>
      </w:r>
      <w:proofErr w:type="gramEnd"/>
      <w:r w:rsidRPr="002D1DE7">
        <w:rPr>
          <w:i/>
          <w:iCs/>
          <w:sz w:val="26"/>
          <w:szCs w:val="26"/>
        </w:rPr>
        <w:t xml:space="preserve"> nhập doanh nghiệp tại các điều, khoản của các luật sau đây:</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a) Khoản 2 Điều 7 của Luật bảo hiểm tiền gửi số 06/2012/QH13;</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b) Khoản 2 Điều 4 của Luật bảo hiểm y tế số 25/2008/QH12;</w:t>
      </w:r>
    </w:p>
    <w:p w:rsidR="00215270" w:rsidRPr="002D1DE7" w:rsidRDefault="00215270" w:rsidP="00215270">
      <w:pPr>
        <w:pStyle w:val="NormalWeb"/>
        <w:spacing w:before="0" w:beforeAutospacing="0" w:after="0" w:afterAutospacing="0" w:line="312" w:lineRule="auto"/>
        <w:ind w:right="43"/>
        <w:jc w:val="both"/>
        <w:rPr>
          <w:sz w:val="26"/>
          <w:szCs w:val="26"/>
        </w:rPr>
      </w:pPr>
      <w:r w:rsidRPr="002D1DE7">
        <w:rPr>
          <w:i/>
          <w:iCs/>
          <w:sz w:val="26"/>
          <w:szCs w:val="26"/>
        </w:rPr>
        <w:t>c) Khoản 1 Điều 10; khoản 1 Điều 12; khoản 2 Điều 18; khoản 2 Điều 19; khoản 1 và khoản 2 Điều 22; khoản 3 Điều 24 và khoản 2 Điều 28 của Luật công nghệ cao số 21/2008/QH12;</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d) Các khoản 1, 4, 5, 6, 7 và 8 Điều 44, Điều 45 của Luật chuyển giao công nghệ số 80/2006/QH11;</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lastRenderedPageBreak/>
        <w:t>đ) Khoản 1 Điều 53, khoản 5 Điều 55 và khoản 3 Điều 86 của Luật dạy nghề số 76/2006/QH11;</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 xml:space="preserve">e) Khoản 1 Điều 68 của Luật người </w:t>
      </w:r>
      <w:proofErr w:type="gramStart"/>
      <w:r w:rsidRPr="002D1DE7">
        <w:rPr>
          <w:i/>
          <w:iCs/>
          <w:sz w:val="26"/>
          <w:szCs w:val="26"/>
        </w:rPr>
        <w:t>lao</w:t>
      </w:r>
      <w:proofErr w:type="gramEnd"/>
      <w:r w:rsidRPr="002D1DE7">
        <w:rPr>
          <w:i/>
          <w:iCs/>
          <w:sz w:val="26"/>
          <w:szCs w:val="26"/>
        </w:rPr>
        <w:t xml:space="preserve"> động Việt Nam đi làm việc tại nước ngoài số 72/2006/QH11;</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g) Khoản 2 Điều 6 của Luật bảo hiểm xã hội số 71/2006/QH11;</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h) Khoản 3 Điều 8 của Luật trợ giúp pháp lý số 69/2006/QH11;</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i) Khoản 3 Điều 66 của Luật giáo dục đại học số 08/2012/QH13;</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k) Điều 34 của Luật người khuyết tật số 51/2010/QH12;</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l) Khoản 4 Điều 33 của Luật đầu tư số 59/2005/QH11;</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m) Khoản 2 Điều 58, khoản 2 Điều 73, khoản 3 Điều 117 và khoản 3 Điều 125 của Luật doanh nghiệp số 60/2005/QH11.</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proofErr w:type="gramStart"/>
      <w:r w:rsidRPr="002D1DE7">
        <w:rPr>
          <w:i/>
          <w:iCs/>
          <w:sz w:val="26"/>
          <w:szCs w:val="26"/>
        </w:rPr>
        <w:t>5. Chính phủ quy định chi tiết, hướng dẫn thi hành các điều, khoản được giao trong Luật.</w:t>
      </w:r>
      <w:r w:rsidRPr="002D1DE7">
        <w:rPr>
          <w:sz w:val="26"/>
          <w:szCs w:val="26"/>
        </w:rPr>
        <w:t>”</w:t>
      </w:r>
      <w:proofErr w:type="gramEnd"/>
      <w:r w:rsidRPr="002D1DE7">
        <w:rPr>
          <w:sz w:val="26"/>
          <w:szCs w:val="26"/>
        </w:rPr>
        <w:t xml:space="preserve"> Khoản 3 Điều 2 của Luật số 32/2013/QH13 sửa đổi, bổ sung một số điều của Luật thuế thu nhập doanh nghiệp, có hiệu lực kể từ ngày 01 tháng 01 năm 2014 được sửa đổi, bổ sung theo khoản 9 Điều 1 Luật số 71/2014/QH13 sửa đổi, bổ sung một số điều của các luật về thuế, có hiệu lực kể từ ngày 01 tháng 01 năm 2015 như sau:</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sz w:val="26"/>
          <w:szCs w:val="26"/>
        </w:rPr>
        <w:t>“</w:t>
      </w:r>
      <w:r w:rsidRPr="002D1DE7">
        <w:rPr>
          <w:i/>
          <w:iCs/>
          <w:sz w:val="26"/>
          <w:szCs w:val="26"/>
        </w:rPr>
        <w:t xml:space="preserve">3. Doanh nghiệp có dự án đầu tư được hưởng ưu đãi thuế </w:t>
      </w:r>
      <w:proofErr w:type="gramStart"/>
      <w:r w:rsidRPr="002D1DE7">
        <w:rPr>
          <w:i/>
          <w:iCs/>
          <w:sz w:val="26"/>
          <w:szCs w:val="26"/>
        </w:rPr>
        <w:t>thu</w:t>
      </w:r>
      <w:proofErr w:type="gramEnd"/>
      <w:r w:rsidRPr="002D1DE7">
        <w:rPr>
          <w:i/>
          <w:iCs/>
          <w:sz w:val="26"/>
          <w:szCs w:val="26"/>
        </w:rPr>
        <w:t xml:space="preserve"> nhập doanh nghiệp theo quy định của pháp luật thuế thu nhập doanh nghiệp tại thời điểm cấp phép hoặc cấp giấy chứng nhận đầu tư theo quy định của pháp luật về đầu tư. Trường hợp pháp luật thuế thu nhập doanh nghiệp có thay đổi mà doanh nghiệp đáp ứng điều kiện ưu đãi thuế theo quy định của pháp luật mới được sửa đổi, bổ sung thì doanh nghiệp được quyền lựa chọn hưởng ưu đãi về thuế suất và về thời gian miễn thuế, giảm thuế theo quy định của pháp luật tại thời điểm cấp phép hoặc theo quy định của pháp luật mới được sửa đổi, bổ sung cho thời gian còn lại.</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Tính đến hết kỳ tính thuế năm 2015, trường hợp doanh nghiệp có dự án đầu tư đang được áp dụng thuế suất ưu đãi 20% quy định tại khoản 3 Điều 13 Luật thuế thu nhập doanh nghiệp số 14/2008/QH12 được sửa đổi, bổ sung theo Luật số 32/2013/QH13 thì kể từ ngày 01 tháng 01 năm 2016 được chuyển sang áp dụng mức thuế suất 17% cho thời gian còn lại.</w:t>
      </w:r>
      <w:r w:rsidRPr="002D1DE7">
        <w:rPr>
          <w:sz w:val="26"/>
          <w:szCs w:val="26"/>
        </w:rPr>
        <w:t>”</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sz w:val="26"/>
          <w:szCs w:val="26"/>
        </w:rPr>
        <w:t xml:space="preserve">Điều 6 của Luật số 71/2014/QH13 sửa đổi, bổ sung một số điều của các luật về thuế, có hiệu lực kể từ ngày 01 tháng 01 năm 2015 quy định như sau: </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sz w:val="26"/>
          <w:szCs w:val="26"/>
        </w:rPr>
        <w:t>“</w:t>
      </w:r>
      <w:r w:rsidRPr="002D1DE7">
        <w:rPr>
          <w:b/>
          <w:bCs/>
          <w:i/>
          <w:iCs/>
          <w:sz w:val="26"/>
          <w:szCs w:val="26"/>
        </w:rPr>
        <w:t>Điều 6</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1. Luật này có hiệu lực thi hành từ ngày 01 tháng 01 năm 2015.</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 xml:space="preserve">2. Bãi bỏ các nội dung quy định về tỷ giá khi xác định doanh </w:t>
      </w:r>
      <w:proofErr w:type="gramStart"/>
      <w:r w:rsidRPr="002D1DE7">
        <w:rPr>
          <w:i/>
          <w:iCs/>
          <w:sz w:val="26"/>
          <w:szCs w:val="26"/>
        </w:rPr>
        <w:t>thu</w:t>
      </w:r>
      <w:proofErr w:type="gramEnd"/>
      <w:r w:rsidRPr="002D1DE7">
        <w:rPr>
          <w:i/>
          <w:iCs/>
          <w:sz w:val="26"/>
          <w:szCs w:val="26"/>
        </w:rPr>
        <w:t>, chi phí, giá tính thuế, thu nhập tính thuế, thu nhập chịu thuế và thuế nộp ngân sách nhà nước tại:</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lastRenderedPageBreak/>
        <w:t>a) Điều 8 và khoản 3 Điều 9 của Luật thuế thu nhập doanh nghiệp số 14/2008/QH12 đã được sửa đổi, bổ sung một số điều theo Luật số 32/2013/QH13;</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 xml:space="preserve">b) Khoản 1 Điều 6 của Luật thuế </w:t>
      </w:r>
      <w:proofErr w:type="gramStart"/>
      <w:r w:rsidRPr="002D1DE7">
        <w:rPr>
          <w:i/>
          <w:iCs/>
          <w:sz w:val="26"/>
          <w:szCs w:val="26"/>
        </w:rPr>
        <w:t>thu</w:t>
      </w:r>
      <w:proofErr w:type="gramEnd"/>
      <w:r w:rsidRPr="002D1DE7">
        <w:rPr>
          <w:i/>
          <w:iCs/>
          <w:sz w:val="26"/>
          <w:szCs w:val="26"/>
        </w:rPr>
        <w:t xml:space="preserve"> nhập cá nhân số 04/2007/QH12 đã được sửa đổi, bổ sung một số điều theo Luật số 26/2012/QH13;</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c) Khoản 3 Điều 7 của Luật thuế giá trị gia tăng số 13/2008/QH12 đã được sửa đổi, bổ sung một số điều theo Luật số 31/2013/QH13;</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d) Điều 6 của Luật thuế tiêu thụ đặc biệt số 27/2008/QH12;</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đ) Khoản 3 Điều 9 và Điều 14 của Luật thuế xuất khẩu, thuế nhập khẩu số 45/2005/QH11;</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e) Khoản 4 Điều 86 của Luật hải quan số 54/2014/QH13.</w:t>
      </w:r>
    </w:p>
    <w:p w:rsidR="00215270" w:rsidRPr="002D1DE7" w:rsidRDefault="00215270" w:rsidP="00215270">
      <w:pPr>
        <w:pStyle w:val="NormalWeb"/>
        <w:spacing w:before="0" w:beforeAutospacing="0" w:after="0" w:afterAutospacing="0" w:line="312" w:lineRule="auto"/>
        <w:ind w:right="43"/>
        <w:jc w:val="both"/>
        <w:rPr>
          <w:sz w:val="26"/>
          <w:szCs w:val="26"/>
        </w:rPr>
      </w:pPr>
      <w:r w:rsidRPr="002D1DE7">
        <w:rPr>
          <w:i/>
          <w:iCs/>
          <w:sz w:val="26"/>
          <w:szCs w:val="26"/>
        </w:rPr>
        <w:t>3. Bãi bỏ điểm c khoản 1 Điều 49 của Luật quản lý thuế số 78/2006/QH11 đã được sửa đổi, bổ sung một số điều theo Luật số 21/2012/QH13.</w:t>
      </w:r>
    </w:p>
    <w:p w:rsidR="00215270" w:rsidRPr="002D1DE7" w:rsidRDefault="00215270" w:rsidP="00215270">
      <w:pPr>
        <w:pStyle w:val="NormalWeb"/>
        <w:autoSpaceDE w:val="0"/>
        <w:autoSpaceDN w:val="0"/>
        <w:spacing w:before="0" w:beforeAutospacing="0" w:after="0" w:afterAutospacing="0" w:line="312" w:lineRule="auto"/>
        <w:ind w:right="43"/>
        <w:jc w:val="both"/>
        <w:rPr>
          <w:sz w:val="26"/>
          <w:szCs w:val="26"/>
        </w:rPr>
      </w:pPr>
      <w:r w:rsidRPr="002D1DE7">
        <w:rPr>
          <w:i/>
          <w:iCs/>
          <w:sz w:val="26"/>
          <w:szCs w:val="26"/>
        </w:rPr>
        <w:t>4. Bãi bỏ các quy định liên quan đến việc xác định thuế đối với cá nhân kinh doanh tại khoản 1 Điều 19, khoản 1 Điều 20 và khoản 1 Điều 21 của Luật thuế thu nhập cá nhân số 04/2007/QH12 đã được sửa đổi, bổ sung một số điều theo Luật số 26/2012/QH13.</w:t>
      </w:r>
    </w:p>
    <w:p w:rsidR="00215270" w:rsidRPr="002D1DE7" w:rsidRDefault="00215270" w:rsidP="00215270">
      <w:pPr>
        <w:pStyle w:val="NormalWeb"/>
        <w:spacing w:before="0" w:beforeAutospacing="0" w:after="0" w:afterAutospacing="0" w:line="312" w:lineRule="auto"/>
        <w:ind w:right="43"/>
        <w:jc w:val="both"/>
        <w:rPr>
          <w:sz w:val="26"/>
          <w:szCs w:val="26"/>
        </w:rPr>
      </w:pPr>
      <w:proofErr w:type="gramStart"/>
      <w:r w:rsidRPr="002D1DE7">
        <w:rPr>
          <w:i/>
          <w:iCs/>
          <w:sz w:val="26"/>
          <w:szCs w:val="26"/>
        </w:rPr>
        <w:t>5. Chính phủ, cơ quan có thẩm quyền quy định chi tiết các điều, khoản được giao trong Luật.</w:t>
      </w:r>
      <w:r w:rsidRPr="002D1DE7">
        <w:rPr>
          <w:sz w:val="26"/>
          <w:szCs w:val="26"/>
        </w:rPr>
        <w:t>”</w:t>
      </w:r>
      <w:proofErr w:type="gramEnd"/>
    </w:p>
    <w:p w:rsidR="00215270" w:rsidRPr="002D1DE7" w:rsidRDefault="00215270" w:rsidP="00215270">
      <w:pPr>
        <w:pStyle w:val="NormalWeb"/>
        <w:spacing w:before="0" w:beforeAutospacing="0" w:after="0" w:afterAutospacing="0" w:line="312" w:lineRule="auto"/>
        <w:ind w:right="43"/>
        <w:jc w:val="both"/>
        <w:rPr>
          <w:sz w:val="26"/>
          <w:szCs w:val="26"/>
        </w:rPr>
      </w:pPr>
      <w:r w:rsidRPr="002D1DE7">
        <w:rPr>
          <w:sz w:val="26"/>
          <w:szCs w:val="26"/>
          <w:lang w:val="vi-VN"/>
        </w:rPr>
        <w:t> </w:t>
      </w:r>
    </w:p>
    <w:p w:rsidR="00066F1C" w:rsidRDefault="00066F1C"/>
    <w:sectPr w:rsidR="00066F1C" w:rsidSect="002D1DE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70"/>
    <w:rsid w:val="00066F1C"/>
    <w:rsid w:val="0021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7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270"/>
    <w:pPr>
      <w:spacing w:before="100" w:beforeAutospacing="1" w:after="100" w:afterAutospacing="1"/>
    </w:pPr>
  </w:style>
  <w:style w:type="character" w:styleId="Hyperlink">
    <w:name w:val="Hyperlink"/>
    <w:basedOn w:val="DefaultParagraphFont"/>
    <w:uiPriority w:val="99"/>
    <w:semiHidden/>
    <w:unhideWhenUsed/>
    <w:rsid w:val="002152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7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270"/>
    <w:pPr>
      <w:spacing w:before="100" w:beforeAutospacing="1" w:after="100" w:afterAutospacing="1"/>
    </w:pPr>
  </w:style>
  <w:style w:type="character" w:styleId="Hyperlink">
    <w:name w:val="Hyperlink"/>
    <w:basedOn w:val="DefaultParagraphFont"/>
    <w:uiPriority w:val="99"/>
    <w:semiHidden/>
    <w:unhideWhenUsed/>
    <w:rsid w:val="002152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7433</Words>
  <Characters>42369</Characters>
  <Application>Microsoft Office Word</Application>
  <DocSecurity>0</DocSecurity>
  <Lines>353</Lines>
  <Paragraphs>99</Paragraphs>
  <ScaleCrop>false</ScaleCrop>
  <Company/>
  <LinksUpToDate>false</LinksUpToDate>
  <CharactersWithSpaces>49703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Tuecave</dc:creator>
  <cp:lastModifiedBy>Tuecave</cp:lastModifiedBy>
  <cp:revision>1</cp:revision>
  <dcterms:created xsi:type="dcterms:W3CDTF">2019-09-12T07:04:00Z</dcterms:created>
  <dcterms:modified xsi:type="dcterms:W3CDTF">2019-09-12T07:09:00Z</dcterms:modified>
</cp:coreProperties>
</file>